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2 КРИСТАЛЛИЧЕСКОЕ СТРОЕНИЕ МИНЕРАЛОВ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2.1 Понятие о кристалле и кристаллическом веществе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Окружающий нас мир состоит из кристаллов. Мы живем в мире кристаллов. Из кристаллов состоят такие вещества, как каучук, сажа, шерсть, шелк, целлюлоза, кости и многие другие предметы. Мы едим кристаллы, лечимся ими и частично сами состоим из кристаллов.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Материя может находиться в трех агрегатных состояниях: газообразном, жидком и твердом. В газах материальные частицы находятся в непрерывном движении, в твердых телах они «скованы» хаотически или закономерно. Различают аморфные и кристаллические твердые тела.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Изучением кристаллического строения минералов и других веществ занимается наука «Кристаллография». Кристаллография подразделяется на три вида: геометрическую, занимающуюся описанием различных форм встречающихся кристаллов, физическую кристаллографию, или кристаллофизику (включая кристаллооптику), и химическую кристаллографию, или кристаллохимию. Она связана с минералогией физикой, химией, математикой.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Физическая кристаллография и кристаллохимия изучают зависимость физических и химических свойств от особенностей кристаллического строения минералов. Кристаллооптика изучает оптические свойства кристаллов. Среди природных минералов преобладают минералы кристаллического строения. Их 98%. В связи с этим изучению минералогии всегда предшествует знакомство с основными понятиями по кристаллографии.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Минералы, характеризующиеся кристаллическим строением, имеют упорядоченное расположение слагающих их мельчайших частиц: атомов, ионов и молекул. Упорядоченное, закономерное расположение этих частиц образует так называемую кристаллическую или пространственную решетку. В качестве примеров можно привести кристаллические решетки каменной соли (рисунок 1), графита и алмаза (рисунок 2). Минералами кристаллического строения являются также кварц, кальцит, полевой шпат и др.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7950" cy="2457450"/>
            <wp:effectExtent l="19050" t="0" r="0" b="0"/>
            <wp:docPr id="1" name="Рисунок 1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 – Кристаллическая решетка каменной соли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781550" cy="2114550"/>
            <wp:effectExtent l="19050" t="0" r="0" b="0"/>
            <wp:docPr id="2" name="Рисунок 2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2 – Кристаллические решетки графита (слева) и алмаза (справа)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Минералы аморфного состояния характеризуются беспорядочным, хаотическим расположением мельчайших частиц внутри минерала. Аморфным минералом является опал.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Для кристаллических минералов существует три типа кристаллических решеток: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1)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атомная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>, где в узлах кристаллической решетки находятся атомы (например, алмаз, графит, рисунок 2);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2) ионная, где в узлах решетки расположены ионы (например, каменная соль, рисунок 1);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молекулярная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>, в узлах решетки находятся молекулы (сахар, аспирин, ряд других органических соединений).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2.2 Симметрия кристаллов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Кристаллы в природе растут в виде красивых, правильных многогранников с плоскими гранями и прямыми ребрами.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Различие во внутреннем строении кристаллических и аморфных минералов сказывается и в различии их свойств. Для кристаллических тел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характерна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sz w:val="24"/>
          <w:szCs w:val="24"/>
        </w:rPr>
        <w:t>анизотропность</w:t>
      </w:r>
      <w:r w:rsidRPr="00A021B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021B9">
        <w:rPr>
          <w:rFonts w:ascii="Times New Roman" w:hAnsi="Times New Roman" w:cs="Times New Roman"/>
          <w:sz w:val="24"/>
          <w:szCs w:val="24"/>
        </w:rPr>
        <w:t xml:space="preserve"> Она выражается в том, что большинство физических свойств минералов (твердость, спайность, цвет, магнитность, электропроводность и др.) являются одинаковыми по параллельным направлениям и различаются по непараллельным.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У аморфных тел никакой закономерности в распределении свойств не существует. Аморфные тела характеризуются одинаковыми физическими свойствами в различных направлениях. Такая особенность веществ называется </w:t>
      </w:r>
      <w:r w:rsidRPr="00A021B9">
        <w:rPr>
          <w:rFonts w:ascii="Times New Roman" w:hAnsi="Times New Roman" w:cs="Times New Roman"/>
          <w:i/>
          <w:sz w:val="24"/>
          <w:szCs w:val="24"/>
        </w:rPr>
        <w:t>изотропностью</w:t>
      </w:r>
      <w:r w:rsidRPr="00A021B9">
        <w:rPr>
          <w:rFonts w:ascii="Times New Roman" w:hAnsi="Times New Roman" w:cs="Times New Roman"/>
          <w:b/>
          <w:sz w:val="24"/>
          <w:szCs w:val="24"/>
        </w:rPr>
        <w:t>,</w:t>
      </w:r>
      <w:r w:rsidRPr="00A021B9">
        <w:rPr>
          <w:rFonts w:ascii="Times New Roman" w:hAnsi="Times New Roman" w:cs="Times New Roman"/>
          <w:sz w:val="24"/>
          <w:szCs w:val="24"/>
        </w:rPr>
        <w:t xml:space="preserve"> а тела, обладающие этим свойством, называются </w:t>
      </w:r>
      <w:r w:rsidRPr="00A021B9">
        <w:rPr>
          <w:rFonts w:ascii="Times New Roman" w:hAnsi="Times New Roman" w:cs="Times New Roman"/>
          <w:i/>
          <w:sz w:val="24"/>
          <w:szCs w:val="24"/>
        </w:rPr>
        <w:t>изотропными.</w:t>
      </w:r>
      <w:r w:rsidRPr="00A021B9">
        <w:rPr>
          <w:rFonts w:ascii="Times New Roman" w:hAnsi="Times New Roman" w:cs="Times New Roman"/>
          <w:sz w:val="24"/>
          <w:szCs w:val="24"/>
        </w:rPr>
        <w:t xml:space="preserve"> Закономерное расположение элементарных частиц в кристаллических минералах, т. е. наличие пространственной решетки, обуславливает и другие особые свойства кристаллов – их однородность и способность самоограняться. Однородность кристаллического вещества выражается в том, что любые участки кристалла одинаковой формы и одинаково ориентированные, характеризуются одними и теми же свойствами.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Основными методами кристаллографии является установление симметрии явлений, свойств и структуры кристаллов.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 существовании симметрии в природе мы узнаем с раннего детства.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Крылья бабочки и стрекозы, лепестки и листья различных цветов и растений,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снежинки и птицы убеждают нас в том, что в природе существует симметрия.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Симметричными называются тела, состоящие из одинаковых,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симметричных частей, которые могут совмещаться. Так, если бабочка сложит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крылья, они у нее полностью совместятся. Плоскость, которая разделит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бабочку на две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lastRenderedPageBreak/>
        <w:t xml:space="preserve">части, будет плоскостью симметрии. Если на место этой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плоскости поставить зеркало, то в нем мы увидим симметричное отражение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другого крыла бабочки. Так и плоскость симметрии обладает свойством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зеркальности, по обе стороны этой плоскости мы видим симметричные,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зеркально-равные половинки тела.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 результате изучения кристаллических форм минералов выяснено, что 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в неживой природе, в мире кристаллов, существует симметрия. В отличие от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симметрии в живой природе она называется </w:t>
      </w:r>
      <w:r w:rsidRPr="00A021B9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кристаллической симметрией.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>Кристаллической симметрией называется правильная повторяемость элементов ограничения (ребер, граней, углов) и других свой</w:t>
      </w:r>
      <w:proofErr w:type="gramStart"/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>ств кр</w:t>
      </w:r>
      <w:proofErr w:type="gramEnd"/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исталлов по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определенным направлениям.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Наиболее отчетливо симметрия кристаллов обнаруживается в их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геометрической форме. Закономерное повторение геометрических форм можно заметить, если: 1)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рассечь кристалл плоскостью; 2) вращать его вокруг определенной оси; 3) сопоставить расположение элементов ограничения кристалла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относительно точки, лежащей внутри его.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Плоскость симметрии.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Рассечем кристалл каменной соли на две 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половины (рисунок 3-16). Проведенная плоскость разделила кристалл на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симметричные части. Такая плоскость называется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плоскостью симметрии.</w:t>
      </w: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76450" cy="2047875"/>
            <wp:effectExtent l="19050" t="0" r="0" b="0"/>
            <wp:docPr id="3" name="Рисунок 3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3 – Плоскость симметрии (</w:t>
      </w:r>
      <w:r w:rsidRPr="00A021B9">
        <w:rPr>
          <w:rFonts w:ascii="Times New Roman" w:hAnsi="Times New Roman" w:cs="Times New Roman"/>
          <w:i/>
          <w:sz w:val="24"/>
          <w:szCs w:val="24"/>
        </w:rPr>
        <w:t>Р</w:t>
      </w:r>
      <w:r w:rsidRPr="00A021B9">
        <w:rPr>
          <w:rFonts w:ascii="Times New Roman" w:hAnsi="Times New Roman" w:cs="Times New Roman"/>
          <w:sz w:val="24"/>
          <w:szCs w:val="24"/>
        </w:rPr>
        <w:t>) в кристалле каменной соли.</w:t>
      </w: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10000" cy="3048000"/>
            <wp:effectExtent l="19050" t="0" r="0" b="0"/>
            <wp:docPr id="4" name="Рисунок 4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и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4 – Плоскости симметрии в кубе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color w:val="000000"/>
          <w:spacing w:val="17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lastRenderedPageBreak/>
        <w:t xml:space="preserve">Плоскостью симметрии кристаллического многогранника называется </w:t>
      </w:r>
      <w:r w:rsidRPr="00A021B9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плоскость, по обе стороны которой располагаются </w:t>
      </w:r>
      <w:r w:rsidRPr="00A021B9">
        <w:rPr>
          <w:rFonts w:ascii="Times New Roman" w:hAnsi="Times New Roman" w:cs="Times New Roman"/>
          <w:i/>
          <w:iCs/>
          <w:color w:val="000000"/>
          <w:spacing w:val="9"/>
          <w:sz w:val="24"/>
          <w:szCs w:val="24"/>
        </w:rPr>
        <w:t xml:space="preserve">одинаковые элементы ограничения и повторяются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одинаковые свойства кристалла.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Плоскость симметрии обладает свойством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зеркальности: каждая из частей кристалла, рассеченного </w:t>
      </w:r>
      <w:r w:rsidRPr="00A021B9">
        <w:rPr>
          <w:rFonts w:ascii="Times New Roman" w:hAnsi="Times New Roman" w:cs="Times New Roman"/>
          <w:color w:val="000000"/>
          <w:spacing w:val="15"/>
          <w:sz w:val="24"/>
          <w:szCs w:val="24"/>
        </w:rPr>
        <w:t>плоскостью сим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метрии, </w:t>
      </w:r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совмещается с </w:t>
      </w:r>
      <w:r w:rsidRPr="00A021B9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другой частью, т.е.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является как бы ее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зеркальным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изображением.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различных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кристаллах можно провести разное количество плоскостей симметрии.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Например, в кубе имеется девять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плоскостей симметрии (рисунок 4), в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гексагональной или шестигранной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призме - семь плоскостей симметрии,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1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- три плоскости пройдут через противоположные ребра (рисунок 5 плоскости а),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>три плоскости через середины противоположных граней (параллельных про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дольной оси многогранника - на рисунке 5, плоскости </w:t>
      </w:r>
      <w:r w:rsidRPr="00A021B9">
        <w:rPr>
          <w:rFonts w:ascii="Times New Roman" w:hAnsi="Times New Roman" w:cs="Times New Roman"/>
          <w:i/>
          <w:iCs/>
          <w:color w:val="000000"/>
          <w:spacing w:val="8"/>
          <w:sz w:val="24"/>
          <w:szCs w:val="24"/>
        </w:rPr>
        <w:t xml:space="preserve">b)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и одна плоскость -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перпендикулярно ей (рисунке 5, плоскость Л).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168"/>
        <w:rPr>
          <w:rFonts w:ascii="Times New Roman" w:hAnsi="Times New Roman" w:cs="Times New Roman"/>
          <w:color w:val="000000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48275" cy="2638425"/>
            <wp:effectExtent l="19050" t="0" r="9525" b="0"/>
            <wp:docPr id="5" name="Рисунок 5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ind w:hanging="1260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hanging="1260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Рисунок 5 – Плоскости симметрии в гексагональной призме (слева) и </w:t>
      </w:r>
    </w:p>
    <w:p w:rsidR="00A021B9" w:rsidRPr="00A021B9" w:rsidRDefault="00A021B9" w:rsidP="00A021B9">
      <w:pPr>
        <w:spacing w:after="0" w:line="240" w:lineRule="auto"/>
        <w:ind w:hanging="1260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                     схема расположения осей симметрии (в плане, справа)</w:t>
      </w:r>
    </w:p>
    <w:p w:rsidR="00A021B9" w:rsidRPr="00A021B9" w:rsidRDefault="00A021B9" w:rsidP="00A021B9">
      <w:pPr>
        <w:shd w:val="clear" w:color="auto" w:fill="FFFFFF"/>
        <w:tabs>
          <w:tab w:val="left" w:pos="720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Плоскость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симметрии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обозначается заглавной буквой </w:t>
      </w:r>
      <w:r w:rsidRPr="00A021B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латинского алфавита </w:t>
      </w:r>
      <w:proofErr w:type="gramStart"/>
      <w:r w:rsidRPr="00A021B9">
        <w:rPr>
          <w:rFonts w:ascii="Times New Roman" w:hAnsi="Times New Roman" w:cs="Times New Roman"/>
          <w:i/>
          <w:iCs/>
          <w:color w:val="000000"/>
          <w:spacing w:val="12"/>
          <w:sz w:val="24"/>
          <w:szCs w:val="24"/>
        </w:rPr>
        <w:t>Р</w:t>
      </w:r>
      <w:proofErr w:type="gramEnd"/>
      <w:r w:rsidRPr="00A021B9">
        <w:rPr>
          <w:rFonts w:ascii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, </w:t>
      </w:r>
      <w:r w:rsidRPr="00A021B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а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коэффициент, стоящий перед ней,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показывает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количество </w:t>
      </w:r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плоскостей симметрии в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многограннике. Таким образом,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для куба можно записать 9Р, т. е.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девять плоскостей симметрии, а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для гексагональной призмы - 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lang w:val="en-US"/>
        </w:rPr>
        <w:t>IP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87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Ось симметрии. В кристаллических многогранниках можно найти оси,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при вращении вокруг которых кристалл будет совмещаться со своим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первоначальным положением при повороте на определенный угол. Такие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оси называются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осями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Ось симметрии кристаллического многогранника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- </w:t>
      </w:r>
      <w:r w:rsidRPr="00A021B9">
        <w:rPr>
          <w:rFonts w:ascii="Times New Roman" w:hAnsi="Times New Roman" w:cs="Times New Roman"/>
          <w:i/>
          <w:color w:val="000000"/>
          <w:spacing w:val="3"/>
          <w:sz w:val="24"/>
          <w:szCs w:val="24"/>
        </w:rPr>
        <w:t>это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линия, при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вращении вокруг которой правильно повторяются одинаковые элементы </w:t>
      </w:r>
      <w:r w:rsidRPr="00A021B9"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  <w:t>ограничения и другие свойства кристалла.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Оси симметрии обозначаются заглавной латинской буквой 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.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вращении кристалла вокруг оси симметрии элементы ограничения и другие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свойства кристалла будут повторяться определенное количество раз. Если при повороте кристалла на 360° многогранник совмещается со своим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исходным положением дважды, имеют дело с осью симметрии второго порядка, при четырех и шестикратном совмещения - соответственно с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осями четвертого и шестого порядков. Оси симметрии обозначаются: </w:t>
      </w:r>
      <w:proofErr w:type="gramStart"/>
      <w:r w:rsidRPr="00A021B9">
        <w:rPr>
          <w:rFonts w:ascii="Times New Roman" w:hAnsi="Times New Roman" w:cs="Times New Roman"/>
          <w:iCs/>
          <w:color w:val="000000"/>
          <w:spacing w:val="7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7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i/>
          <w:iCs/>
          <w:color w:val="000000"/>
          <w:spacing w:val="7"/>
          <w:sz w:val="24"/>
          <w:szCs w:val="24"/>
          <w:vertAlign w:val="superscript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7"/>
          <w:sz w:val="24"/>
          <w:szCs w:val="24"/>
        </w:rPr>
        <w:t>-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ось симметрии второго порядка;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  <w:vertAlign w:val="superscript"/>
        </w:rPr>
        <w:t>3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- ось симметрии третьего порядка; 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-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ось симметрии четвертого порядка; </w:t>
      </w:r>
      <w:r w:rsidRPr="00A021B9">
        <w:rPr>
          <w:rFonts w:ascii="Times New Roman" w:hAnsi="Times New Roman" w:cs="Times New Roman"/>
          <w:iCs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4"/>
          <w:sz w:val="24"/>
          <w:szCs w:val="24"/>
          <w:vertAlign w:val="superscript"/>
        </w:rPr>
        <w:t>6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--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ось симметрии шестого порядка.</w:t>
      </w:r>
      <w:proofErr w:type="gramEnd"/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Порядком оси симметрии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lastRenderedPageBreak/>
        <w:t>называется количество с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овмещений 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кристалла с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первоначальны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м положением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при повороте </w:t>
      </w:r>
      <w:r w:rsidRPr="00A021B9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>на 360°.</w:t>
      </w: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0" cy="1676400"/>
            <wp:effectExtent l="19050" t="0" r="0" b="0"/>
            <wp:docPr id="6" name="Рисунок 6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6 – Оси симметрии в кубе</w:t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06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В кристаллах наряду с обычными осями симметрии,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охарактеризованными ранее, выделяют так называемые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инверсионные оси.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Инверсионной осью кристалла называется линия, при вращении вокруг которой на некоторый определенный угол и последующим отражением в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центральной точке многогранника (как в центре симметрии) совмещаются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одинаковые элементы ограничения.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Инверсионная ось обозначается символом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На моделях кристаллов, где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обычно приходится определять инверсионные оси, центр симметрии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отсутствует. Доказана возможность существования инверсионных осей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следующих порядков: первого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1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, второго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2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, третьего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3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, четвертого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4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, шестого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  <w:lang w:val="en-US"/>
        </w:rPr>
        <w:t>i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6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Практически приходится иметь дело лишь с инверсионными осями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четвертого и шестого порядков (рисунок 8).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994"/>
        <w:gridCol w:w="4197"/>
      </w:tblGrid>
      <w:tr w:rsidR="00A021B9" w:rsidRPr="00A021B9" w:rsidTr="00596494">
        <w:tc>
          <w:tcPr>
            <w:tcW w:w="4994" w:type="dxa"/>
          </w:tcPr>
          <w:p w:rsidR="00A021B9" w:rsidRPr="00A021B9" w:rsidRDefault="00A021B9" w:rsidP="00A021B9">
            <w:pPr>
              <w:ind w:firstLine="720"/>
              <w:jc w:val="both"/>
              <w:rPr>
                <w:color w:val="000000"/>
                <w:spacing w:val="1"/>
                <w:sz w:val="24"/>
                <w:szCs w:val="24"/>
              </w:rPr>
            </w:pPr>
            <w:r w:rsidRPr="00A021B9">
              <w:rPr>
                <w:color w:val="000000"/>
                <w:spacing w:val="1"/>
                <w:sz w:val="24"/>
                <w:szCs w:val="24"/>
              </w:rPr>
              <w:t xml:space="preserve">В связи с однородностью кристаллического строения и благодаря закономерностям в распределении частиц внутри </w:t>
            </w:r>
            <w:r w:rsidRPr="00A021B9">
              <w:rPr>
                <w:color w:val="000000"/>
                <w:sz w:val="24"/>
                <w:szCs w:val="24"/>
              </w:rPr>
              <w:t xml:space="preserve">кристаллов, в кристаллографии доказывается возможность </w:t>
            </w:r>
            <w:r w:rsidRPr="00A021B9">
              <w:rPr>
                <w:color w:val="000000"/>
                <w:spacing w:val="6"/>
                <w:sz w:val="24"/>
                <w:szCs w:val="24"/>
              </w:rPr>
              <w:t xml:space="preserve">существования только вышеперечисленных осей симметрии. </w:t>
            </w:r>
            <w:r w:rsidRPr="00A021B9">
              <w:rPr>
                <w:color w:val="000000"/>
                <w:spacing w:val="5"/>
                <w:sz w:val="24"/>
                <w:szCs w:val="24"/>
              </w:rPr>
              <w:t xml:space="preserve">Ось симметрии первого порядка в расчет не принимается, так </w:t>
            </w:r>
            <w:r w:rsidRPr="00A021B9">
              <w:rPr>
                <w:color w:val="000000"/>
                <w:sz w:val="24"/>
                <w:szCs w:val="24"/>
              </w:rPr>
              <w:t xml:space="preserve">как она совпадает с любым направлением каждой фигуры. В </w:t>
            </w:r>
            <w:r w:rsidRPr="00A021B9">
              <w:rPr>
                <w:color w:val="000000"/>
                <w:spacing w:val="7"/>
                <w:sz w:val="24"/>
                <w:szCs w:val="24"/>
              </w:rPr>
              <w:t xml:space="preserve">кристаллическом многограннике может быть несколько осей </w:t>
            </w:r>
            <w:r w:rsidRPr="00A021B9">
              <w:rPr>
                <w:color w:val="000000"/>
                <w:spacing w:val="1"/>
                <w:sz w:val="24"/>
                <w:szCs w:val="24"/>
              </w:rPr>
              <w:t xml:space="preserve">симметрии различных порядков. Коэффициент, стоящий перед символом оси </w:t>
            </w:r>
            <w:r w:rsidRPr="00A021B9">
              <w:rPr>
                <w:color w:val="000000"/>
                <w:spacing w:val="3"/>
                <w:sz w:val="24"/>
                <w:szCs w:val="24"/>
              </w:rPr>
              <w:t xml:space="preserve">симметрии, показывает количество осей симметрии того или иного порядка. </w:t>
            </w:r>
            <w:r w:rsidRPr="00A021B9">
              <w:rPr>
                <w:color w:val="000000"/>
                <w:sz w:val="24"/>
                <w:szCs w:val="24"/>
              </w:rPr>
              <w:t>Так, в кубе три оси симметрии четвертого порядка 3</w:t>
            </w:r>
            <w:r w:rsidRPr="00A021B9">
              <w:rPr>
                <w:color w:val="000000"/>
                <w:sz w:val="24"/>
                <w:szCs w:val="24"/>
                <w:lang w:val="en-US"/>
              </w:rPr>
              <w:t>L</w:t>
            </w:r>
            <w:r w:rsidRPr="00A021B9">
              <w:rPr>
                <w:color w:val="000000"/>
                <w:sz w:val="24"/>
                <w:szCs w:val="24"/>
                <w:vertAlign w:val="superscript"/>
              </w:rPr>
              <w:t>4</w:t>
            </w:r>
            <w:r w:rsidRPr="00A021B9">
              <w:rPr>
                <w:color w:val="000000"/>
                <w:sz w:val="24"/>
                <w:szCs w:val="24"/>
              </w:rPr>
              <w:t xml:space="preserve"> (через середины </w:t>
            </w:r>
            <w:r w:rsidRPr="00A021B9">
              <w:rPr>
                <w:color w:val="000000"/>
                <w:spacing w:val="4"/>
                <w:sz w:val="24"/>
                <w:szCs w:val="24"/>
              </w:rPr>
              <w:t>противоположных граней); четыре оси третьего порядка 4</w:t>
            </w:r>
            <w:r w:rsidRPr="00A021B9">
              <w:rPr>
                <w:color w:val="000000"/>
                <w:spacing w:val="4"/>
                <w:sz w:val="24"/>
                <w:szCs w:val="24"/>
                <w:lang w:val="en-US"/>
              </w:rPr>
              <w:t>L</w:t>
            </w:r>
            <w:r w:rsidRPr="00A021B9">
              <w:rPr>
                <w:color w:val="000000"/>
                <w:spacing w:val="4"/>
                <w:sz w:val="24"/>
                <w:szCs w:val="24"/>
                <w:vertAlign w:val="superscript"/>
              </w:rPr>
              <w:t>3</w:t>
            </w:r>
            <w:r w:rsidRPr="00A021B9">
              <w:rPr>
                <w:color w:val="000000"/>
                <w:spacing w:val="4"/>
                <w:sz w:val="24"/>
                <w:szCs w:val="24"/>
              </w:rPr>
              <w:t xml:space="preserve"> (проводятся </w:t>
            </w:r>
            <w:r w:rsidRPr="00A021B9">
              <w:rPr>
                <w:color w:val="000000"/>
                <w:spacing w:val="1"/>
                <w:sz w:val="24"/>
                <w:szCs w:val="24"/>
              </w:rPr>
              <w:t xml:space="preserve">через противоположные вершины трехгранных углов) и шесть осей второго </w:t>
            </w:r>
            <w:r w:rsidRPr="00A021B9">
              <w:rPr>
                <w:color w:val="000000"/>
                <w:sz w:val="24"/>
                <w:szCs w:val="24"/>
              </w:rPr>
              <w:t>порядка 6</w:t>
            </w:r>
            <w:r w:rsidRPr="00A021B9">
              <w:rPr>
                <w:color w:val="000000"/>
                <w:sz w:val="24"/>
                <w:szCs w:val="24"/>
                <w:lang w:val="en-US"/>
              </w:rPr>
              <w:t>L</w:t>
            </w:r>
            <w:r w:rsidRPr="00A021B9">
              <w:rPr>
                <w:color w:val="000000"/>
                <w:sz w:val="24"/>
                <w:szCs w:val="24"/>
                <w:vertAlign w:val="superscript"/>
              </w:rPr>
              <w:t>2</w:t>
            </w:r>
            <w:r w:rsidRPr="00A021B9">
              <w:rPr>
                <w:color w:val="000000"/>
                <w:sz w:val="24"/>
                <w:szCs w:val="24"/>
              </w:rPr>
              <w:t xml:space="preserve"> (через середины противоположных ребер) (рисунок 6). В гексагональной призме можно </w:t>
            </w:r>
            <w:r w:rsidRPr="00A021B9">
              <w:rPr>
                <w:color w:val="000000"/>
                <w:sz w:val="24"/>
                <w:szCs w:val="24"/>
              </w:rPr>
              <w:lastRenderedPageBreak/>
              <w:t>провести одну ось шестого порядка и 6 осей второго порядка (рисунок 5 и 7).</w:t>
            </w:r>
          </w:p>
        </w:tc>
        <w:tc>
          <w:tcPr>
            <w:tcW w:w="4197" w:type="dxa"/>
          </w:tcPr>
          <w:p w:rsidR="00A021B9" w:rsidRPr="00A021B9" w:rsidRDefault="00A021B9" w:rsidP="00A021B9">
            <w:pPr>
              <w:rPr>
                <w:sz w:val="24"/>
                <w:szCs w:val="24"/>
              </w:rPr>
            </w:pPr>
            <w:r w:rsidRPr="00A021B9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038350" cy="3676650"/>
                  <wp:effectExtent l="19050" t="0" r="0" b="0"/>
                  <wp:docPr id="7" name="Рисунок 7" descr="Ри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Ри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3676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021B9" w:rsidRPr="00A021B9" w:rsidRDefault="00A021B9" w:rsidP="00A021B9">
            <w:pPr>
              <w:jc w:val="both"/>
              <w:rPr>
                <w:color w:val="000000"/>
                <w:spacing w:val="1"/>
                <w:sz w:val="24"/>
                <w:szCs w:val="24"/>
              </w:rPr>
            </w:pPr>
          </w:p>
          <w:p w:rsidR="00A021B9" w:rsidRPr="00A021B9" w:rsidRDefault="00A021B9" w:rsidP="00A021B9">
            <w:pPr>
              <w:ind w:hanging="1486"/>
              <w:rPr>
                <w:sz w:val="24"/>
                <w:szCs w:val="24"/>
              </w:rPr>
            </w:pPr>
            <w:r w:rsidRPr="00A021B9">
              <w:rPr>
                <w:sz w:val="24"/>
                <w:szCs w:val="24"/>
              </w:rPr>
              <w:lastRenderedPageBreak/>
              <w:t>Рисунок 7 – Оси симметрии шестого и второго порядков (</w:t>
            </w:r>
            <w:r w:rsidRPr="00A021B9">
              <w:rPr>
                <w:i/>
                <w:sz w:val="24"/>
                <w:szCs w:val="24"/>
                <w:lang w:val="en-US"/>
              </w:rPr>
              <w:t>L</w:t>
            </w:r>
            <w:r w:rsidRPr="00A021B9">
              <w:rPr>
                <w:i/>
                <w:sz w:val="24"/>
                <w:szCs w:val="24"/>
                <w:vertAlign w:val="superscript"/>
              </w:rPr>
              <w:t>6</w:t>
            </w:r>
            <w:r w:rsidRPr="00A021B9">
              <w:rPr>
                <w:i/>
                <w:sz w:val="24"/>
                <w:szCs w:val="24"/>
                <w:lang w:val="en-US"/>
              </w:rPr>
              <w:t>L</w:t>
            </w:r>
            <w:r w:rsidRPr="00A021B9">
              <w:rPr>
                <w:i/>
                <w:sz w:val="24"/>
                <w:szCs w:val="24"/>
                <w:vertAlign w:val="superscript"/>
              </w:rPr>
              <w:t>2</w:t>
            </w:r>
            <w:r w:rsidRPr="00A021B9">
              <w:rPr>
                <w:sz w:val="24"/>
                <w:szCs w:val="24"/>
              </w:rPr>
              <w:t>) и плоскости симметрии (</w:t>
            </w:r>
            <w:r w:rsidRPr="00A021B9">
              <w:rPr>
                <w:i/>
                <w:sz w:val="24"/>
                <w:szCs w:val="24"/>
              </w:rPr>
              <w:t>7Р</w:t>
            </w:r>
            <w:r w:rsidRPr="00A021B9">
              <w:rPr>
                <w:sz w:val="24"/>
                <w:szCs w:val="24"/>
              </w:rPr>
              <w:t>) в гексагональной призме.</w:t>
            </w:r>
          </w:p>
          <w:p w:rsidR="00A021B9" w:rsidRPr="00A021B9" w:rsidRDefault="00A021B9" w:rsidP="00A021B9">
            <w:pPr>
              <w:jc w:val="both"/>
              <w:rPr>
                <w:color w:val="000000"/>
                <w:spacing w:val="1"/>
                <w:sz w:val="24"/>
                <w:szCs w:val="24"/>
              </w:rPr>
            </w:pPr>
          </w:p>
        </w:tc>
      </w:tr>
    </w:tbl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lastRenderedPageBreak/>
        <w:t xml:space="preserve">Иногда инверсионные оси обозначаются цифрой, стоящей справа внизу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от символа оси. Так, инверсионная ось второго порядка обозначается символом </w:t>
      </w:r>
      <w:r w:rsidRPr="00A021B9">
        <w:rPr>
          <w:rFonts w:ascii="Times New Roman" w:hAnsi="Times New Roman" w:cs="Times New Roman"/>
          <w:iCs/>
          <w:color w:val="000000"/>
          <w:spacing w:val="-3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-3"/>
          <w:sz w:val="24"/>
          <w:szCs w:val="24"/>
          <w:vertAlign w:val="subscript"/>
        </w:rPr>
        <w:t>2</w:t>
      </w:r>
      <w:r w:rsidRPr="00A021B9">
        <w:rPr>
          <w:rFonts w:ascii="Times New Roman" w:hAnsi="Times New Roman" w:cs="Times New Roman"/>
          <w:iCs/>
          <w:color w:val="000000"/>
          <w:spacing w:val="-3"/>
          <w:sz w:val="24"/>
          <w:szCs w:val="24"/>
        </w:rPr>
        <w:t>,</w:t>
      </w:r>
      <w:r w:rsidRPr="00A021B9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третьего –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vertAlign w:val="subscript"/>
        </w:rPr>
        <w:t>3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четвертого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vertAlign w:val="subscript"/>
        </w:rPr>
        <w:t>4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шестого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  <w:vertAlign w:val="subscript"/>
        </w:rPr>
        <w:t>6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>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9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Инверсионная ось представляет собой как бы совокупность простой оси симметрии и центра инверсии (симметрии). 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Центр симметрии.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>В кристаллических многогранниках, кроме плоскостей и осей сим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метрии, может быть также и центр симметрии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>(инверсии).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>Центром симметрии (инверсии) кристалли</w:t>
      </w:r>
      <w:r w:rsidRPr="00A021B9"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  <w:t>ческого многогранника называется точка, ле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жащая внутри кристалла, в диаметрально противоположных направлениях, от которой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располагаются одинаковые элементы ограничения и другие свойства многогранника.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95625" cy="3181350"/>
            <wp:effectExtent l="19050" t="0" r="9525" b="0"/>
            <wp:docPr id="8" name="Рисунок 8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8 – Инверсионные оси шестого (</w:t>
      </w:r>
      <w:r w:rsidRPr="00A021B9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A021B9">
        <w:rPr>
          <w:rFonts w:ascii="Times New Roman" w:hAnsi="Times New Roman" w:cs="Times New Roman"/>
          <w:sz w:val="24"/>
          <w:szCs w:val="24"/>
        </w:rPr>
        <w:t>) и четвертого (</w:t>
      </w:r>
      <w:r w:rsidRPr="00A021B9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A021B9">
        <w:rPr>
          <w:rFonts w:ascii="Times New Roman" w:hAnsi="Times New Roman" w:cs="Times New Roman"/>
          <w:sz w:val="24"/>
          <w:szCs w:val="24"/>
        </w:rPr>
        <w:t>) порядков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>Центр симметрии обозначается буквой «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С» </w:t>
      </w:r>
      <w:r w:rsidRPr="00A021B9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латинского алфавита. При наличии центра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симметрии в кристалле, каждой грани отвечает </w:t>
      </w:r>
      <w:r w:rsidRPr="00A021B9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другая грань, равная и параллельная (обратно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параллельная) первой. В кристаллах может быть только один центр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симметрии. В кристаллах любая линия, проходящая через центр симметрии, делится пополам.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Центр симметрии легко найти в кубе, октаэдре, в гексагональной призме,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так как он находится в этих многогранниках в точке пересечения осей 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плоскостей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Разобранные элементы, встречаемые в кристаллических многогранниках,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- плоскости, оси, центр симметрии - называются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элементами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Виды симметрии.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В кристаллах элементы симметрии находятся во взаимосвязи. Благодаря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зависимости одних элементов симметрии от других, взаимные сочетания их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весьма ограничены. Установлено, что возможны только 32 комбинации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различных группировок, или 32 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кристаллографических класса,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или 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вида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симметрии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(таблица 1). Данные 32 вида симметрии сначала были выведены чисто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теоретически в 1831г. И.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lastRenderedPageBreak/>
        <w:t xml:space="preserve">Гесселем, а затем независимо от него русским акад.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А.В. Гадолиным в 1867г. Позднее этот вывод был подтвержден и на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>кристаллах.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В каждый вид симметрии объединяются кристаллы на основании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совокупности элементов симметрии или наличия какого-либо одного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определенного элемента и отсутствия других элементов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Иными словами, </w:t>
      </w:r>
      <w:r w:rsidRPr="00A021B9">
        <w:rPr>
          <w:rFonts w:ascii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вид симметрии кристалла - это полная совокупность </w:t>
      </w:r>
      <w:r w:rsidRPr="00A021B9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>его элементов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Виды симметрии, в которых имеются только главные оси, названы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примитивными.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Если в видах симметрии присутствует и центр симметрии, они называются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центральными.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При наличии плоскости говорят о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планальном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виде </w:t>
      </w:r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>симметрии (греч</w:t>
      </w:r>
      <w:proofErr w:type="gramStart"/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>.</w:t>
      </w:r>
      <w:proofErr w:type="gramEnd"/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«</w:t>
      </w:r>
      <w:proofErr w:type="gramStart"/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>п</w:t>
      </w:r>
      <w:proofErr w:type="gramEnd"/>
      <w:r w:rsidRPr="00A021B9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ланум» плоскость), если имеются только оси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аксиальный вид симметрии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(греч. «аксон» ось). Максимальное количество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возможных осей и плоскостей дает наименование </w:t>
      </w:r>
      <w:r w:rsidRPr="00A021B9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планаксиального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вида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симметрии. В случае присутствия инверсионных осей говорят об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инверсионно-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примитивном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или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инверсионно-планальном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видах симметрии.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определении кристаллов или их моделей следует иметь в виду, что </w:t>
      </w:r>
      <w:r w:rsidRPr="00A021B9">
        <w:rPr>
          <w:rFonts w:ascii="Times New Roman" w:hAnsi="Times New Roman" w:cs="Times New Roman"/>
          <w:i/>
          <w:iCs/>
          <w:color w:val="000000"/>
          <w:spacing w:val="15"/>
          <w:sz w:val="24"/>
          <w:szCs w:val="24"/>
        </w:rPr>
        <w:t xml:space="preserve">найденная комбинация элементов симметрии должна непременно </w:t>
      </w:r>
      <w:r w:rsidRPr="00A021B9">
        <w:rPr>
          <w:rFonts w:ascii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соответствовать определенному виду симметрии из приводимых 32 классов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(таблица 1).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Сингонии.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Кристаллографические классы, или виды симметрии, объединяются в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более крупные группировки, называемые системами или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сингониями.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Таких сингоний семь (рисунок 9):</w:t>
      </w:r>
    </w:p>
    <w:p w:rsidR="00A021B9" w:rsidRPr="00A021B9" w:rsidRDefault="00A021B9" w:rsidP="00A021B9">
      <w:pPr>
        <w:widowControl w:val="0"/>
        <w:shd w:val="clear" w:color="auto" w:fill="FFFFFF"/>
        <w:tabs>
          <w:tab w:val="left" w:pos="1440"/>
          <w:tab w:val="left" w:pos="431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23"/>
          <w:sz w:val="24"/>
          <w:szCs w:val="24"/>
        </w:rPr>
      </w:pPr>
      <w:r w:rsidRPr="00A021B9">
        <w:rPr>
          <w:rFonts w:ascii="Times New Roman" w:hAnsi="Times New Roman" w:cs="Times New Roman"/>
          <w:i/>
          <w:color w:val="000000"/>
          <w:sz w:val="24"/>
          <w:szCs w:val="24"/>
        </w:rPr>
        <w:t>высшая категория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– к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>убическая;</w:t>
      </w:r>
    </w:p>
    <w:p w:rsidR="00A021B9" w:rsidRPr="00A021B9" w:rsidRDefault="00A021B9" w:rsidP="00A021B9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proofErr w:type="gramStart"/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2) </w:t>
      </w:r>
      <w:r w:rsidRPr="00A021B9">
        <w:rPr>
          <w:rFonts w:ascii="Times New Roman" w:hAnsi="Times New Roman" w:cs="Times New Roman"/>
          <w:i/>
          <w:color w:val="000000"/>
          <w:spacing w:val="1"/>
          <w:sz w:val="24"/>
          <w:szCs w:val="24"/>
        </w:rPr>
        <w:t>средняя категория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: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гексагональная,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тетрагональная,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тригональная;</w:t>
      </w:r>
      <w:proofErr w:type="gramEnd"/>
    </w:p>
    <w:p w:rsidR="00A021B9" w:rsidRPr="00A021B9" w:rsidRDefault="00A021B9" w:rsidP="00A021B9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11"/>
          <w:sz w:val="24"/>
          <w:szCs w:val="24"/>
        </w:rPr>
      </w:pPr>
      <w:r w:rsidRPr="00A021B9">
        <w:rPr>
          <w:rFonts w:ascii="Times New Roman" w:hAnsi="Times New Roman" w:cs="Times New Roman"/>
          <w:i/>
          <w:color w:val="000000"/>
          <w:sz w:val="24"/>
          <w:szCs w:val="24"/>
        </w:rPr>
        <w:t>низшая категория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ромбическая,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моноклинная,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триклинная.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626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В каждую сингонию входят кристаллы, у которых отмечается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одинаковое расположение кристаллографических осей и одинаковые элементы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симметрии. </w:t>
      </w:r>
      <w:r w:rsidRPr="00A021B9"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Сингонией называется группа видов симметрии, обладающих </w:t>
      </w:r>
      <w:r w:rsidRPr="00A021B9">
        <w:rPr>
          <w:rFonts w:ascii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одним или несколькими одинаковыми элементами симметрии и имеющих </w:t>
      </w:r>
      <w:r w:rsidRPr="00A021B9">
        <w:rPr>
          <w:rFonts w:ascii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одинаковое расположение кристаллографических осей.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>Охарактеризуем каждую сингонию.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pacing w:val="12"/>
          <w:sz w:val="24"/>
          <w:szCs w:val="24"/>
        </w:rPr>
        <w:t xml:space="preserve">Высшая категория. </w:t>
      </w:r>
      <w:r w:rsidRPr="00A021B9">
        <w:rPr>
          <w:rFonts w:ascii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Кубическая сингония. </w:t>
      </w:r>
      <w:r w:rsidRPr="00A021B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В этой сингонии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кристаллизуются наиболее симметричные кристаллы. В кубической сингонии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присутствует более одной оси симметрии выше второго порядка, т. е. </w:t>
      </w:r>
      <w:r w:rsidRPr="00A021B9">
        <w:rPr>
          <w:rFonts w:ascii="Times New Roman" w:hAnsi="Times New Roman" w:cs="Times New Roman"/>
          <w:iCs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4"/>
          <w:sz w:val="24"/>
          <w:szCs w:val="24"/>
          <w:vertAlign w:val="superscript"/>
        </w:rPr>
        <w:t>3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или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. Кристаллы кубической сингонии обязательно должны иметь четыре оси третьего порядка (4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3) и, кроме того, либо три взаимно-перпендикулярные оси четвертого порядка (4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), либо три оси второго порядка (3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). Максимальное количество элементов симметрии в кубической сингонии может быть выражено формулой 3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4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3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6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9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. Кристаллы кубической сингонии встречаются в виде куба, октаэдра, тетраэдра, ромбододекаэдра, </w:t>
      </w:r>
      <w:proofErr w:type="gramStart"/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>пентагон-додекаэдра</w:t>
      </w:r>
      <w:proofErr w:type="gramEnd"/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и др. (рисунок 9). В кубической сингонии кристаллизуются следующие минералы: галит (каменная соль), пирит, галенит, флюорит и др. (рисунок 10).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b/>
          <w:bCs/>
          <w:color w:val="000000"/>
          <w:spacing w:val="12"/>
          <w:sz w:val="24"/>
          <w:szCs w:val="24"/>
        </w:rPr>
      </w:pPr>
    </w:p>
    <w:p w:rsidR="00A021B9" w:rsidRPr="00A021B9" w:rsidRDefault="00A021B9" w:rsidP="00A021B9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11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24550" cy="7200900"/>
            <wp:effectExtent l="19050" t="0" r="0" b="0"/>
            <wp:docPr id="9" name="Рисунок 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9 – Определение сингонии кристаллов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626"/>
        <w:jc w:val="both"/>
        <w:rPr>
          <w:rFonts w:ascii="Times New Roman" w:hAnsi="Times New Roman" w:cs="Times New Roman"/>
          <w:color w:val="000000"/>
          <w:spacing w:val="18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857875"/>
            <wp:effectExtent l="19050" t="0" r="0" b="0"/>
            <wp:docPr id="10" name="Рисунок 10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и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10 –  Кристаллы кубической сингонии: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1B9">
        <w:rPr>
          <w:rFonts w:ascii="Times New Roman" w:hAnsi="Times New Roman" w:cs="Times New Roman"/>
          <w:sz w:val="24"/>
          <w:szCs w:val="24"/>
        </w:rPr>
        <w:t>1 – куб (пирит, торианит, галенит, флюорит, перовскит); 2 – кубооктаэдр (галенит); 3 – октаэдр (золото, хромит, пикотит, магнетит, шпинель); 4 – ромбододекаэдр (золото, гранат, магнетит); 5 - тетрагон-триоктаэдр (гранат); 6 – комбинация двух тетраэдров (сфалерит); 7 – пентагон-додекаэдр (пирит, гранат); 8 – гексоктаэдр (алмаз); 9 – двойник прорастания куба (пирит, торианит, флюорит).</w:t>
      </w:r>
      <w:proofErr w:type="gramEnd"/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64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pacing w:val="12"/>
          <w:sz w:val="24"/>
          <w:szCs w:val="24"/>
        </w:rPr>
        <w:t>Сингонии средней категории.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Эта группа объединяет кристаллы,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обладающие только одной осью симметрии порядка выше второго. К средней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категории относятся </w:t>
      </w:r>
      <w:proofErr w:type="gramStart"/>
      <w:r w:rsidRPr="00A021B9">
        <w:rPr>
          <w:rFonts w:ascii="Times New Roman" w:hAnsi="Times New Roman" w:cs="Times New Roman"/>
          <w:color w:val="000000"/>
          <w:sz w:val="24"/>
          <w:szCs w:val="24"/>
        </w:rPr>
        <w:t>гексагональная</w:t>
      </w:r>
      <w:proofErr w:type="gramEnd"/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, тетрагональная и тригональная сингонии. 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64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Гексагональная сингония 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характеризуется наличием одной оси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симметрии шестого порядка 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</w:rPr>
        <w:t>(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  <w:vertAlign w:val="superscript"/>
        </w:rPr>
        <w:t>6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</w:rPr>
        <w:t>).</w:t>
      </w:r>
      <w:r w:rsidRPr="00A021B9">
        <w:rPr>
          <w:rFonts w:ascii="Times New Roman" w:hAnsi="Times New Roman" w:cs="Times New Roman"/>
          <w:i/>
          <w:iCs/>
          <w:color w:val="000000"/>
          <w:spacing w:val="9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Максимальное количество элементов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симметрии может быть следующим: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  <w:vertAlign w:val="superscript"/>
        </w:rPr>
        <w:t>6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>6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>7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>. Кристаллы гексагональной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сингонии образуют призмы,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пирамиды, дипирамиды и др. В гексагональной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сингонии кристаллизуются апатит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нефелин, берилл 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другие минералы (рисунок 11)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641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5000" cy="2162175"/>
            <wp:effectExtent l="19050" t="0" r="0" b="0"/>
            <wp:docPr id="11" name="Рисунок 11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и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11 – Кристаллы гексагональной сингонии: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1 – гексагональная дипирамида (кварц, корунд); 2 – комбинация призмы и дипирамиды (кварц); 3 – гексагональная призма (берилл, апатит); 4 – комбинация призмы с дипирамидой и пинакоидом (апатит).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54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Тетрагональная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сингония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имеет одну ось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четвертого порядка 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(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).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Максимальная симметрия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характеризуется формулой 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  <w:vertAlign w:val="superscript"/>
        </w:rPr>
        <w:t>4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</w:rPr>
        <w:t>4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Формы кристаллов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данной сингонии -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тетрагональные призмы, пи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рамиды, дипирамиды и их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комбинации (рисунок 12). К тет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рагональной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сингонии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относятся касситерит (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оловянный </w:t>
      </w:r>
      <w:r w:rsidRPr="00A021B9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камень),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халькопирит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(медный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колчедан), циркон и другие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минералы. 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sz w:val="24"/>
          <w:szCs w:val="24"/>
        </w:rPr>
        <w:t xml:space="preserve">Тригональная сингония </w:t>
      </w:r>
      <w:r w:rsidRPr="00A021B9">
        <w:rPr>
          <w:rFonts w:ascii="Times New Roman" w:hAnsi="Times New Roman" w:cs="Times New Roman"/>
          <w:sz w:val="24"/>
          <w:szCs w:val="24"/>
        </w:rPr>
        <w:t>характеризуется одной осью третьего порядка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021B9">
        <w:rPr>
          <w:rFonts w:ascii="Times New Roman" w:hAnsi="Times New Roman" w:cs="Times New Roman"/>
          <w:sz w:val="24"/>
          <w:szCs w:val="24"/>
        </w:rPr>
        <w:t xml:space="preserve">). Наибольшее количество элементов симметрии выражается формулой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021B9">
        <w:rPr>
          <w:rFonts w:ascii="Times New Roman" w:hAnsi="Times New Roman" w:cs="Times New Roman"/>
          <w:sz w:val="24"/>
          <w:szCs w:val="24"/>
        </w:rPr>
        <w:t>3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sz w:val="24"/>
          <w:szCs w:val="24"/>
        </w:rPr>
        <w:t>3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sz w:val="24"/>
          <w:szCs w:val="24"/>
        </w:rPr>
        <w:t>. Формы кристаллов: призмы, пирамиды, дипирамиды, их комбинации и др. В данной сингонии кристаллизуются кварц, кальцит, гематит, корунд и др. (Рисунок 13)</w:t>
      </w: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Сингонии низшей категории</w:t>
      </w:r>
      <w:r w:rsidRPr="00A021B9">
        <w:rPr>
          <w:rFonts w:ascii="Times New Roman" w:hAnsi="Times New Roman" w:cs="Times New Roman"/>
          <w:sz w:val="24"/>
          <w:szCs w:val="24"/>
        </w:rPr>
        <w:t>. Кристаллы, в которых отсутствуют оси симметрии высшего наименования и могут, присутствуют только оси второго порядка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sz w:val="24"/>
          <w:szCs w:val="24"/>
        </w:rPr>
        <w:t xml:space="preserve">), относятся к сингониям низшей категории. К ним относятся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ромбическая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, моноклинная и триклинная сингонии. </w:t>
      </w: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Ромбическая сингония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имеет несколько осей второго порядка (</w:t>
      </w:r>
      <w:r w:rsidRPr="00A021B9">
        <w:rPr>
          <w:rFonts w:ascii="Times New Roman" w:hAnsi="Times New Roman" w:cs="Times New Roman"/>
          <w:color w:val="000000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) или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несколько плоскостей симметрии </w:t>
      </w:r>
      <w:r w:rsidRPr="00A021B9">
        <w:rPr>
          <w:rFonts w:ascii="Times New Roman" w:hAnsi="Times New Roman" w:cs="Times New Roman"/>
          <w:iCs/>
          <w:color w:val="000000"/>
          <w:spacing w:val="6"/>
          <w:sz w:val="24"/>
          <w:szCs w:val="24"/>
        </w:rPr>
        <w:t>(Р).</w:t>
      </w:r>
      <w:r w:rsidRPr="00A021B9">
        <w:rPr>
          <w:rFonts w:ascii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Характерные формы - ромбический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тетраэдр, ромбическая призма, ромбическая пирамида и ромбическая 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>дипирамида (рисунок 14). Максимальная формула 3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>3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. В ромбической сингонии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кристаллизуются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барит,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опаз, марказит,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антимонит и др.</w:t>
      </w: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Моноклинная  сингония. К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ристаллы моноклинной сингонии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характеризуются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наличием одной оси второго </w:t>
      </w:r>
      <w:r w:rsidRPr="00A021B9">
        <w:rPr>
          <w:rFonts w:ascii="Times New Roman" w:hAnsi="Times New Roman" w:cs="Times New Roman"/>
          <w:color w:val="000000"/>
          <w:spacing w:val="26"/>
          <w:sz w:val="24"/>
          <w:szCs w:val="24"/>
        </w:rPr>
        <w:t>порядка (</w:t>
      </w:r>
      <w:r w:rsidRPr="00A021B9">
        <w:rPr>
          <w:rFonts w:ascii="Times New Roman" w:hAnsi="Times New Roman" w:cs="Times New Roman"/>
          <w:color w:val="000000"/>
          <w:spacing w:val="26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26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) или одной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плоскостью симметрии </w:t>
      </w:r>
      <w:r w:rsidRPr="00A021B9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(Р),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либо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максимально: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L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  <w:vertAlign w:val="superscript"/>
        </w:rPr>
        <w:t>2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PC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. Формы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кристаллов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ромбическая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призма и сочетание простых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форм: пинакоидов и моноэдров.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(рисунок 15). Характерные минералы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моноклинной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сингонии: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ортоклаз, слюды, гипс, роговая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обманка, пироксены и другие минералы.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9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Триклинная сингония.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 триклинной сингонии относятся наиболее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несимметричные кристаллы, лишенные совсем элементов симметрии или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имеющие лишь центр симметрии 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(С).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Характерные формы кристаллов - ком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бинации пинакоидов и моноэдров (рисунок 16). В триклинной сингонии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кристаллизуются плагиоклазы, дистен, медный купорос и другие минералы.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54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648200"/>
            <wp:effectExtent l="19050" t="0" r="0" b="0"/>
            <wp:docPr id="12" name="Рисунок 12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12 – Кристаллы тетрагональной сингонии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1B9">
        <w:rPr>
          <w:rFonts w:ascii="Times New Roman" w:hAnsi="Times New Roman" w:cs="Times New Roman"/>
          <w:sz w:val="24"/>
          <w:szCs w:val="24"/>
        </w:rPr>
        <w:t>1 – тетрагональная дипирамида (анатаз, циркон, ксенотим); 2 – анатаз; 3 – комбинация тетрагональной призмы с дипирамидой (циркон, брукит); 4 – комбинация дипирамиды и двух призм (ксенотим, рутил, циркон); 5 – комбинация двух призм с дипирамидой (везувиан, циркон); 6 – комбинация двух тетрагональных призм и дипирамиды с пинакоидом (везувиан); 7 – комбинация двух призм с двумя дипирамидами (касситерит);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8 – двойник касситерита; 9, 10 – вульфенит; 11 – шеелит.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5000" cy="3028950"/>
            <wp:effectExtent l="19050" t="0" r="0" b="0"/>
            <wp:docPr id="13" name="Рисунок 13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13 – Кристаллы тригональной сингонии: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1 – гематит; 2 – ильменит; 3, 4 – турмалин; 5 – кристалл турмалина со штриховкой на гранях; характерно поперечное сечение в форме сферического треугольника; 6 - корунд</w:t>
      </w: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Для определения сингонии неизвестного минерала по совокупности 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найденных элементов симметрии пользуются таблицей 2. Иллюстрация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определения сингонии кристаллов по минимуму элементов симметрии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приводится на рисунке 16.</w:t>
      </w: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53125" cy="5191125"/>
            <wp:effectExtent l="19050" t="0" r="9525" b="0"/>
            <wp:docPr id="14" name="Рисунок 14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14 – Кристаллы ромбической сингонии: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1 – ромбическая призма; 2 – ромбическая дипирамида; 3 – кристалл ставролита; 4, 5 – сросшиеся кристаллы ставролита в виде крестообразных двойников; 6 – комбинация призмы, пирамид и пинакоидов (оливин); 7 – комбинация двух призм и дипирамиды (топаз); 8 – кристалл топаза; 9, 10 – кристаллы арсенопирита; 11, 12 – кристаллы андалузита; 13, 14 – колумбит-танталит; 15 - самарскит.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549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5000" cy="4772025"/>
            <wp:effectExtent l="19050" t="0" r="0" b="0"/>
            <wp:docPr id="15" name="Рисунок 15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и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15 – Кристаллы моноклинной сингонии: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1 – комбинация трех пинакоидов; 2, 4 – кристаллы пироксена; 3 – комбинация призм и пинакоида (гипс, амфибол); 5, 6 – сфен; 7, 8 – монацит; 9 – вольфрамит; 10, 11 – эпидот.</w:t>
      </w:r>
    </w:p>
    <w:p w:rsidR="00A021B9" w:rsidRPr="00A021B9" w:rsidRDefault="00A021B9" w:rsidP="00A021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76725" cy="2609850"/>
            <wp:effectExtent l="19050" t="0" r="9525" b="0"/>
            <wp:docPr id="16" name="Рисунок 16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ис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16 – Кристаллы триклинной сингонии:</w:t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1 – аксинит; 2 – кианит.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hanging="12"/>
        <w:jc w:val="center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2.3 Простые формы и комбинации простых форм. 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hanging="12"/>
        <w:jc w:val="center"/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</w:pPr>
      <w:r w:rsidRPr="00A021B9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Открытые и закрытые формы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hanging="12"/>
        <w:jc w:val="center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Природные многогранники – кристаллы – могут образовывать либо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простые формы, либо их комбинации. </w:t>
      </w:r>
      <w:r w:rsidRPr="00A021B9"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Простой формой называется </w:t>
      </w:r>
      <w:r w:rsidRPr="00A021B9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совокупность тождественных граней, связанных элементами симметрии. </w:t>
      </w:r>
      <w:r w:rsidRPr="00A021B9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Грани такой простой формы должны быть одинаковыми по своим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физическим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химическим свойствам, а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 идеально развитых </w:t>
      </w:r>
      <w:r w:rsidRPr="00A021B9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многогранниках и по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своим очертаниям 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величине. Примерами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простых форм могут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служить куб, тетраэдр, октаэдр, ромбоэдр и т. д.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Если кристалл образован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несколькими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>видами г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раней, это комбинация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нескольких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простых </w:t>
      </w:r>
      <w:r w:rsidRPr="00A021B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форм. </w:t>
      </w:r>
      <w:r w:rsidRPr="00A021B9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Комбинацией </w:t>
      </w:r>
      <w:r w:rsidRPr="00A021B9">
        <w:rPr>
          <w:rFonts w:ascii="Times New Roman" w:hAnsi="Times New Roman" w:cs="Times New Roman"/>
          <w:i/>
          <w:iCs/>
          <w:color w:val="000000"/>
          <w:spacing w:val="8"/>
          <w:sz w:val="24"/>
          <w:szCs w:val="24"/>
        </w:rPr>
        <w:t xml:space="preserve">называется сочетание </w:t>
      </w:r>
      <w:r w:rsidRPr="00A021B9">
        <w:rPr>
          <w:rFonts w:ascii="Times New Roman" w:hAnsi="Times New Roman" w:cs="Times New Roman"/>
          <w:i/>
          <w:iCs/>
          <w:color w:val="000000"/>
          <w:spacing w:val="15"/>
          <w:sz w:val="24"/>
          <w:szCs w:val="24"/>
        </w:rPr>
        <w:t xml:space="preserve">двух или нескольких 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простых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t xml:space="preserve">форм, </w:t>
      </w:r>
      <w:r w:rsidRPr="00A021B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объединенных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элементами симметрии.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Насчитывается </w:t>
      </w:r>
      <w:r w:rsidRPr="00A021B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47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простых форм известных </w:t>
      </w:r>
      <w:r w:rsidRPr="00A021B9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в природе кристаллов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(рисунок 17).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Следует иметь в </w:t>
      </w:r>
      <w:r w:rsidRPr="00A021B9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виду, </w:t>
      </w:r>
      <w:r w:rsidRPr="00A021B9">
        <w:rPr>
          <w:rFonts w:ascii="Times New Roman" w:hAnsi="Times New Roman" w:cs="Times New Roman"/>
          <w:color w:val="000000"/>
          <w:spacing w:val="-5"/>
          <w:sz w:val="24"/>
          <w:szCs w:val="24"/>
        </w:rPr>
        <w:t>что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для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кристаллов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каждой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сингонии характерны </w:t>
      </w:r>
      <w:r w:rsidRPr="00A021B9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свои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определенные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простые формы. 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color w:val="000000"/>
          <w:spacing w:val="6"/>
          <w:sz w:val="24"/>
          <w:szCs w:val="24"/>
        </w:rPr>
      </w:pPr>
      <w:r w:rsidRPr="00A021B9">
        <w:rPr>
          <w:rFonts w:ascii="Times New Roman" w:hAnsi="Times New Roman" w:cs="Times New Roman"/>
          <w:i/>
          <w:color w:val="000000"/>
          <w:sz w:val="24"/>
          <w:szCs w:val="24"/>
        </w:rPr>
        <w:t>Для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кубической сингонии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характерны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только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такие простые формы: куб, тетраэдр, октаэдр, тригон-тритетраэдр, тетрагон-тритетраэдр, пентагон-тритетраэдр, ромбододекаэдр, пентагон-додекаэдр, тетрагексаэдр, гексатетраэдр, дидодекаэдр, тетрагон-триоктаэдр, тригон-триоктаэдр, пентагон-триоктаэдр и гексоктаэдр (рисунок 17). </w:t>
      </w:r>
      <w:proofErr w:type="gramStart"/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Перечисленные</w:t>
      </w:r>
      <w:proofErr w:type="gramEnd"/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15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простых форм не могут встречаться ни в одной из сингонии средней или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низшей категорий.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1B9">
        <w:rPr>
          <w:rFonts w:ascii="Times New Roman" w:hAnsi="Times New Roman" w:cs="Times New Roman"/>
          <w:i/>
          <w:color w:val="000000"/>
          <w:spacing w:val="6"/>
          <w:sz w:val="24"/>
          <w:szCs w:val="24"/>
        </w:rPr>
        <w:t>В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средней категории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встречается 25 простых форм, присутствие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которых невозможно ни в высшей, ни в низшей категориях.</w:t>
      </w:r>
      <w:proofErr w:type="gramEnd"/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Это различные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пирамиды, дипирамиды, призмы (рисунок 17), 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2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-7, 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9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-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14, 16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-</w:t>
      </w:r>
      <w:r w:rsidRPr="00A021B9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21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);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кроме того, здесь присутствуют три трапецоэдра: тригональный, тетрагональный и гексагональный; два скаленоэдра - тетрагональный и дитригональный и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ромбоэдр (рисунок 17, </w:t>
      </w:r>
      <w:r w:rsidRPr="00A021B9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24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>-</w:t>
      </w:r>
      <w:r w:rsidRPr="00A021B9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28, 33, 35).</w:t>
      </w:r>
      <w:proofErr w:type="gramEnd"/>
      <w:r w:rsidRPr="00A021B9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Трапецоэдры отличаются от дипирамид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тем, что нижняя их половина смещена по отношению к </w:t>
      </w:r>
      <w:proofErr w:type="gramStart"/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>симметричной</w:t>
      </w:r>
      <w:proofErr w:type="gramEnd"/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верхней на некоторый угол. Ромбоэдр получается при деформации куба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вдоль оси третьего порядка.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 средней категории встречается также тетрагональный тетраэдр. В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отличие от тетраэдра кубической сингонии у него грани, треугольники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равнобедренные, а не равносторонние, а в отличие от ромбического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тетраэдра 1 в сечении он дает квадрат. Скаленоэдры получаются при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удвоении граней тетраэдра и ромбоэдра.</w:t>
      </w:r>
    </w:p>
    <w:p w:rsidR="00A021B9" w:rsidRPr="00A021B9" w:rsidRDefault="00A021B9" w:rsidP="00A021B9">
      <w:pPr>
        <w:shd w:val="clear" w:color="auto" w:fill="FFFFFF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color w:val="000000"/>
          <w:spacing w:val="1"/>
          <w:sz w:val="24"/>
          <w:szCs w:val="24"/>
        </w:rPr>
        <w:t xml:space="preserve">В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низшей категории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присутствуют свои особые простые формы, </w:t>
      </w:r>
      <w:r w:rsidRPr="00A021B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невозможные в кубической сингонии: моноэдр, пинакоид, диэдр,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ромбическая пирамида, ромбическая призма, ромбический тетраэдр, </w:t>
      </w:r>
      <w:r w:rsidRPr="00A021B9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ромбическая дипирамида. Их всего 7 (рисунок17-30, /, 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</w:rPr>
        <w:t>8, 15, 22, 31,</w:t>
      </w:r>
      <w:r w:rsidRPr="00A021B9">
        <w:rPr>
          <w:rFonts w:ascii="Times New Roman" w:hAnsi="Times New Roman" w:cs="Times New Roman"/>
          <w:i/>
          <w:iCs/>
          <w:color w:val="000000"/>
          <w:spacing w:val="9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Cs/>
          <w:color w:val="000000"/>
          <w:spacing w:val="9"/>
          <w:sz w:val="24"/>
          <w:szCs w:val="24"/>
        </w:rPr>
        <w:t>32, 34)</w:t>
      </w:r>
      <w:r w:rsidRPr="00A021B9">
        <w:rPr>
          <w:rFonts w:ascii="Times New Roman" w:hAnsi="Times New Roman" w:cs="Times New Roman"/>
          <w:i/>
          <w:iCs/>
          <w:color w:val="000000"/>
          <w:spacing w:val="9"/>
          <w:sz w:val="24"/>
          <w:szCs w:val="24"/>
        </w:rPr>
        <w:t xml:space="preserve">.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Следует отметить, что моноэдр и пинакоид могут встречаться в кристаллах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средней категории. Ромбическая призма может присутствовать как в </w:t>
      </w:r>
      <w:proofErr w:type="gramStart"/>
      <w:r w:rsidRPr="00A021B9">
        <w:rPr>
          <w:rFonts w:ascii="Times New Roman" w:hAnsi="Times New Roman" w:cs="Times New Roman"/>
          <w:color w:val="000000"/>
          <w:spacing w:val="15"/>
          <w:sz w:val="24"/>
          <w:szCs w:val="24"/>
        </w:rPr>
        <w:t>ромбической</w:t>
      </w:r>
      <w:proofErr w:type="gramEnd"/>
      <w:r w:rsidRPr="00A021B9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, так и в моноклинной сингониях. Тригональная и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гексагональная призмы и некоторые другие простые формы (например,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тригональная и гексагональная пирамиды и др.) могут встречаться как среди </w:t>
      </w:r>
      <w:r w:rsidRPr="00A021B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тригональных, так и среди гексагональных кристаллов. Простые формы </w:t>
      </w:r>
      <w:r w:rsidRPr="00A021B9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образуют великое множество комбинаций. Этим и объясняется то </w:t>
      </w:r>
      <w:r w:rsidRPr="00A021B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разнообразие геометрических форм, которое присуще природным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>многогранникам.</w:t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276725"/>
            <wp:effectExtent l="19050" t="0" r="0" b="0"/>
            <wp:docPr id="17" name="Рисунок 17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Ри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17 – Простые формы кристаллов: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1 – ромбическая 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2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тригональная  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3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дитригональная  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4 – </w:t>
      </w:r>
      <w:r w:rsidRPr="00A021B9">
        <w:rPr>
          <w:rFonts w:ascii="Times New Roman" w:hAnsi="Times New Roman" w:cs="Times New Roman"/>
          <w:sz w:val="24"/>
          <w:szCs w:val="24"/>
        </w:rPr>
        <w:t xml:space="preserve">тетрагональная  пирамида; 5 – дитетрагональная 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6 – </w:t>
      </w:r>
      <w:r w:rsidRPr="00A021B9">
        <w:rPr>
          <w:rFonts w:ascii="Times New Roman" w:hAnsi="Times New Roman" w:cs="Times New Roman"/>
          <w:sz w:val="24"/>
          <w:szCs w:val="24"/>
        </w:rPr>
        <w:t xml:space="preserve">гексагональная пирамида; 7 – дигексагональная 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8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ромбическая дипирамида;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9 – </w:t>
      </w:r>
      <w:r w:rsidRPr="00A021B9">
        <w:rPr>
          <w:rFonts w:ascii="Times New Roman" w:hAnsi="Times New Roman" w:cs="Times New Roman"/>
          <w:sz w:val="24"/>
          <w:szCs w:val="24"/>
        </w:rPr>
        <w:t xml:space="preserve">тригональная дипирамида;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10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дитригональная дипирамида: 11 – тетрагональная дипирамида;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12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дитетрагональная дипирамида;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13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гексагональная дипирамида;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14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дигексагональная дипирамида; 15 – </w:t>
      </w:r>
      <w:r w:rsidRPr="00A021B9">
        <w:rPr>
          <w:rFonts w:ascii="Times New Roman" w:hAnsi="Times New Roman" w:cs="Times New Roman"/>
          <w:bCs/>
          <w:sz w:val="24"/>
          <w:szCs w:val="24"/>
        </w:rPr>
        <w:t>ромбическая призма;</w:t>
      </w:r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16 – </w:t>
      </w:r>
      <w:r w:rsidRPr="00A021B9">
        <w:rPr>
          <w:rFonts w:ascii="Times New Roman" w:hAnsi="Times New Roman" w:cs="Times New Roman"/>
          <w:sz w:val="24"/>
          <w:szCs w:val="24"/>
        </w:rPr>
        <w:t xml:space="preserve">тригональная призма;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17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дитригональная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Pr="00A021B9">
        <w:rPr>
          <w:rFonts w:ascii="Times New Roman" w:hAnsi="Times New Roman" w:cs="Times New Roman"/>
          <w:bCs/>
          <w:sz w:val="24"/>
          <w:szCs w:val="24"/>
        </w:rPr>
        <w:t xml:space="preserve">призмам; </w:t>
      </w:r>
      <w:proofErr w:type="gramStart"/>
      <w:r w:rsidRPr="00A021B9">
        <w:rPr>
          <w:rFonts w:ascii="Times New Roman" w:hAnsi="Times New Roman" w:cs="Times New Roman"/>
          <w:bCs/>
          <w:sz w:val="24"/>
          <w:szCs w:val="24"/>
        </w:rPr>
        <w:t>18 - тетрагональная</w:t>
      </w:r>
      <w:r w:rsidRPr="00A021B9">
        <w:rPr>
          <w:rFonts w:ascii="Times New Roman" w:hAnsi="Times New Roman" w:cs="Times New Roman"/>
          <w:sz w:val="24"/>
          <w:szCs w:val="24"/>
        </w:rPr>
        <w:t xml:space="preserve"> призма; </w:t>
      </w:r>
      <w:r w:rsidRPr="00A021B9">
        <w:rPr>
          <w:rFonts w:ascii="Times New Roman" w:hAnsi="Times New Roman" w:cs="Times New Roman"/>
          <w:iCs/>
          <w:sz w:val="24"/>
          <w:szCs w:val="24"/>
        </w:rPr>
        <w:t>19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дитетрагональная призма; </w:t>
      </w:r>
      <w:r w:rsidRPr="00A021B9">
        <w:rPr>
          <w:rFonts w:ascii="Times New Roman" w:hAnsi="Times New Roman" w:cs="Times New Roman"/>
          <w:iCs/>
          <w:sz w:val="24"/>
          <w:szCs w:val="24"/>
        </w:rPr>
        <w:t>20</w:t>
      </w:r>
      <w:r w:rsidRPr="00A021B9">
        <w:rPr>
          <w:rFonts w:ascii="Times New Roman" w:hAnsi="Times New Roman" w:cs="Times New Roman"/>
          <w:sz w:val="24"/>
          <w:szCs w:val="24"/>
        </w:rPr>
        <w:t xml:space="preserve"> – </w:t>
      </w:r>
      <w:r w:rsidRPr="00A021B9">
        <w:rPr>
          <w:rFonts w:ascii="Times New Roman" w:hAnsi="Times New Roman" w:cs="Times New Roman"/>
          <w:bCs/>
          <w:sz w:val="24"/>
          <w:szCs w:val="24"/>
        </w:rPr>
        <w:t>гексагональная призма; 21</w:t>
      </w:r>
      <w:r w:rsidRPr="00A021B9">
        <w:rPr>
          <w:rFonts w:ascii="Times New Roman" w:hAnsi="Times New Roman" w:cs="Times New Roman"/>
          <w:sz w:val="24"/>
          <w:szCs w:val="24"/>
        </w:rPr>
        <w:t xml:space="preserve"> – дигексагональная призма; </w:t>
      </w:r>
      <w:r w:rsidRPr="00A021B9">
        <w:rPr>
          <w:rFonts w:ascii="Times New Roman" w:hAnsi="Times New Roman" w:cs="Times New Roman"/>
          <w:iCs/>
          <w:sz w:val="24"/>
          <w:szCs w:val="24"/>
        </w:rPr>
        <w:t>22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ромбический тет</w:t>
      </w:r>
      <w:r w:rsidRPr="00A021B9">
        <w:rPr>
          <w:rFonts w:ascii="Times New Roman" w:hAnsi="Times New Roman" w:cs="Times New Roman"/>
          <w:bCs/>
          <w:sz w:val="24"/>
          <w:szCs w:val="24"/>
        </w:rPr>
        <w:t xml:space="preserve">раэдр; </w:t>
      </w:r>
      <w:r w:rsidRPr="00A021B9">
        <w:rPr>
          <w:rFonts w:ascii="Times New Roman" w:hAnsi="Times New Roman" w:cs="Times New Roman"/>
          <w:bCs/>
          <w:iCs/>
          <w:sz w:val="24"/>
          <w:szCs w:val="24"/>
        </w:rPr>
        <w:t>23 -</w:t>
      </w:r>
      <w:r w:rsidRPr="00A021B9">
        <w:rPr>
          <w:rFonts w:ascii="Times New Roman" w:hAnsi="Times New Roman" w:cs="Times New Roman"/>
          <w:bCs/>
          <w:sz w:val="24"/>
          <w:szCs w:val="24"/>
        </w:rPr>
        <w:t xml:space="preserve"> тетраэдр; 24</w:t>
      </w:r>
      <w:r w:rsidRPr="00A021B9">
        <w:rPr>
          <w:rFonts w:ascii="Times New Roman" w:hAnsi="Times New Roman" w:cs="Times New Roman"/>
          <w:sz w:val="24"/>
          <w:szCs w:val="24"/>
        </w:rPr>
        <w:t xml:space="preserve"> – тригональный трапецоэдр; 2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5 – </w:t>
      </w:r>
      <w:r w:rsidRPr="00A021B9">
        <w:rPr>
          <w:rFonts w:ascii="Times New Roman" w:hAnsi="Times New Roman" w:cs="Times New Roman"/>
          <w:sz w:val="24"/>
          <w:szCs w:val="24"/>
        </w:rPr>
        <w:t>тетрагональный тет</w:t>
      </w:r>
      <w:r w:rsidRPr="00A021B9">
        <w:rPr>
          <w:rFonts w:ascii="Times New Roman" w:hAnsi="Times New Roman" w:cs="Times New Roman"/>
          <w:bCs/>
          <w:sz w:val="24"/>
          <w:szCs w:val="24"/>
        </w:rPr>
        <w:t xml:space="preserve">раэдр; 26 – тетрагональный </w:t>
      </w:r>
      <w:r w:rsidRPr="00A021B9">
        <w:rPr>
          <w:rFonts w:ascii="Times New Roman" w:hAnsi="Times New Roman" w:cs="Times New Roman"/>
          <w:sz w:val="24"/>
          <w:szCs w:val="24"/>
        </w:rPr>
        <w:t xml:space="preserve">трапецоэдр;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27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ромбоэдр; 2</w:t>
      </w:r>
      <w:r w:rsidRPr="00A021B9">
        <w:rPr>
          <w:rFonts w:ascii="Times New Roman" w:hAnsi="Times New Roman" w:cs="Times New Roman"/>
          <w:iCs/>
          <w:sz w:val="24"/>
          <w:szCs w:val="24"/>
        </w:rPr>
        <w:t>8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гексагональный трапецоэдр; 29 – куб; 30 – октаэдр; 31 – диэдр;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32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пинакоид; 33 – тетрагональный скаленоэдр;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34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моноэдр; 35 – дитригональный скаленоэдр;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36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тригон-тритетраэдр;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37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тетрагон-тритетраэдр;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iCs/>
          <w:sz w:val="24"/>
          <w:szCs w:val="24"/>
        </w:rPr>
        <w:t>38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пентагон-тритетраэдр; 39 – ромбододекаэдр;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40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пентагон-додекаэдр;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41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тетрагексаэдр;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42 – </w:t>
      </w:r>
      <w:r w:rsidRPr="00A021B9">
        <w:rPr>
          <w:rFonts w:ascii="Times New Roman" w:hAnsi="Times New Roman" w:cs="Times New Roman"/>
          <w:sz w:val="24"/>
          <w:szCs w:val="24"/>
        </w:rPr>
        <w:t xml:space="preserve">гексатетраэдр;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43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дидодекаэдр;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44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тетрагон-триоктаэдр; 45 – тригон-триоктаэдр;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>46 –</w:t>
      </w:r>
      <w:r w:rsidRPr="00A021B9">
        <w:rPr>
          <w:rFonts w:ascii="Times New Roman" w:hAnsi="Times New Roman" w:cs="Times New Roman"/>
          <w:sz w:val="24"/>
          <w:szCs w:val="24"/>
        </w:rPr>
        <w:t xml:space="preserve"> пентагон-триоктаэдр; </w:t>
      </w:r>
      <w:r w:rsidRPr="00A021B9">
        <w:rPr>
          <w:rFonts w:ascii="Times New Roman" w:hAnsi="Times New Roman" w:cs="Times New Roman"/>
          <w:iCs/>
          <w:sz w:val="24"/>
          <w:szCs w:val="24"/>
        </w:rPr>
        <w:t xml:space="preserve">47 – </w:t>
      </w:r>
      <w:r w:rsidRPr="00A021B9">
        <w:rPr>
          <w:rFonts w:ascii="Times New Roman" w:hAnsi="Times New Roman" w:cs="Times New Roman"/>
          <w:sz w:val="24"/>
          <w:szCs w:val="24"/>
        </w:rPr>
        <w:t>гексоктаэдр.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hd w:val="clear" w:color="auto" w:fill="FFFFFF"/>
        <w:tabs>
          <w:tab w:val="left" w:pos="830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В кристаллографии в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отличие от геометрии имеют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дело не только с закрытыми,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но и с открытыми формами. Если простая форма со всех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>сторон замыкает простран</w:t>
      </w:r>
      <w:r w:rsidRPr="00A021B9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ство, она называется </w:t>
      </w:r>
      <w:r w:rsidRPr="00A021B9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закрытой.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Например, куб, октаэдр, тетраэдр являются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закрытым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простыми </w:t>
      </w:r>
      <w:r w:rsidRPr="00A021B9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формами. Однако среди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простых форм имеются и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такие, которые не полностью замыкают пространство. </w:t>
      </w:r>
      <w:r w:rsidRPr="00A021B9">
        <w:rPr>
          <w:rFonts w:ascii="Times New Roman" w:hAnsi="Times New Roman" w:cs="Times New Roman"/>
          <w:color w:val="000000"/>
          <w:spacing w:val="-3"/>
          <w:sz w:val="24"/>
          <w:szCs w:val="24"/>
        </w:rPr>
        <w:t>Например,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1B9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призмы,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пирамиды. Такие формы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 xml:space="preserve">называются </w:t>
      </w:r>
      <w:r w:rsidRPr="00A021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открытыми.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Открытые формы могут </w:t>
      </w:r>
      <w:r w:rsidRPr="00A021B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существовать в кристалле </w:t>
      </w:r>
      <w:r w:rsidRPr="00A021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только в сочетании с другими </w:t>
      </w:r>
      <w:r w:rsidRPr="00A021B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простыми формами, образуя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комбинации простых форм.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Так, например, кристалл в </w:t>
      </w:r>
      <w:r w:rsidRPr="00A021B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форме тригональной пирамидой (рисунок 17) представляет сочетание двух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простых форм - пирамиды и единичной грани – моноэдра, а кристалл </w:t>
      </w:r>
      <w:r w:rsidRPr="00A021B9">
        <w:rPr>
          <w:rFonts w:ascii="Times New Roman" w:hAnsi="Times New Roman" w:cs="Times New Roman"/>
          <w:color w:val="000000"/>
          <w:spacing w:val="8"/>
          <w:sz w:val="24"/>
          <w:szCs w:val="24"/>
        </w:rPr>
        <w:lastRenderedPageBreak/>
        <w:t xml:space="preserve">в </w:t>
      </w:r>
      <w:r w:rsidRPr="00A021B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форме тригональной призмы слагают грани призмы и пинакоида (двух </w:t>
      </w:r>
      <w:r w:rsidRPr="00A021B9">
        <w:rPr>
          <w:rFonts w:ascii="Times New Roman" w:hAnsi="Times New Roman" w:cs="Times New Roman"/>
          <w:color w:val="000000"/>
          <w:sz w:val="24"/>
          <w:szCs w:val="24"/>
        </w:rPr>
        <w:t>параллельных и равных граней).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2.4 Структура кристалла и пространственная решетка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Структура кристалла – это конкретное расположение частиц в пространстве, это бесконечные симметричные ряды, сетки и решетки из периодически чередующихся частиц. Расстояние между частицами кристаллического вещества составляет несколько ангстрем (1 ангстрем 1/стомиллионная доля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>. ед. длинны для измерения световых волн). Поэтому в 1мм в кристалле располагается бесконечное число частиц.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Кратчайшее расстояние между двумя одинаковыми точками называется «элементарной трансляцией» или периодом идентичности.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Если сдвинуть точки бесконечного ряда на один период идентичности «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» вдоль направления трансляции, то все одинаковые точки передвинутся на одинаковые расстояния, ряд совместится сам с собой, вид его не нарушается.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Одинаковые точки, связанные между собой трансляциями «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» в бесконечном ряду, называются «узлами ряда» (рисунок 18).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57700" cy="809625"/>
            <wp:effectExtent l="19050" t="0" r="0" b="0"/>
            <wp:docPr id="18" name="Рисунок 18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ис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18 – Симметричный бесконечный ряд с трансляцией «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»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Повторяя одинаковые точки с помощью другой трансляции не параллельной первой, получим двумерную плоскую сетку, которая определена двумя элементарными трансляциями «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 xml:space="preserve"> и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021B9">
        <w:rPr>
          <w:rFonts w:ascii="Times New Roman" w:hAnsi="Times New Roman" w:cs="Times New Roman"/>
          <w:sz w:val="24"/>
          <w:szCs w:val="24"/>
        </w:rPr>
        <w:t>» или тремя произвольными узлами, не лежащими на одной прямой.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Параллелограммы, вершины которых являются узлы, называются ячейками сетки. Элементарную ячейку выбирают так, чтобы она удовлетворяла следующим условиям: </w:t>
      </w:r>
    </w:p>
    <w:p w:rsidR="00A021B9" w:rsidRPr="00A021B9" w:rsidRDefault="00A021B9" w:rsidP="00A021B9">
      <w:pPr>
        <w:numPr>
          <w:ilvl w:val="0"/>
          <w:numId w:val="11"/>
        </w:numPr>
        <w:tabs>
          <w:tab w:val="clear" w:pos="213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наилучшим способом отражала симметрию сетки;</w:t>
      </w:r>
    </w:p>
    <w:p w:rsidR="00A021B9" w:rsidRPr="00A021B9" w:rsidRDefault="00A021B9" w:rsidP="00A021B9">
      <w:pPr>
        <w:numPr>
          <w:ilvl w:val="0"/>
          <w:numId w:val="11"/>
        </w:numPr>
        <w:tabs>
          <w:tab w:val="clear" w:pos="213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имела бы прямые углы;</w:t>
      </w:r>
    </w:p>
    <w:p w:rsidR="00A021B9" w:rsidRPr="00A021B9" w:rsidRDefault="00A021B9" w:rsidP="00A021B9">
      <w:pPr>
        <w:numPr>
          <w:ilvl w:val="0"/>
          <w:numId w:val="11"/>
        </w:numPr>
        <w:tabs>
          <w:tab w:val="clear" w:pos="213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1B9">
        <w:rPr>
          <w:rFonts w:ascii="Times New Roman" w:hAnsi="Times New Roman" w:cs="Times New Roman"/>
          <w:sz w:val="24"/>
          <w:szCs w:val="24"/>
        </w:rPr>
        <w:t>обладала бы наименьшей площадью и внутри не было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бы узлов (рисунок 19)</w:t>
      </w: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00350" cy="2219325"/>
            <wp:effectExtent l="19050" t="0" r="0" b="0"/>
            <wp:docPr id="19" name="Рисунок 1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ис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19 – Элементарная ячейка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Каждый узел, находящийся в вершине такой ячейки принадлежит одновременно четырем ячейкам. Число узлов на единицу площади называется плотностью сетки.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lastRenderedPageBreak/>
        <w:t>Пространственная решетка – это способ представления периодичности повторения в пространстве отдельных материальных частиц. Это бесконечное трехмерное периодическое образование.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Когда кристалл растет, частицы выстраиваются в закономерные и симметричные ряды, сетки, решетки.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Грани кристаллических многогранников соответствуют плоскостям, ребра кристалла – линиям пересечения этих плоскостей. Кристалл растет так, что частицы вещества откладываются на его гранях. Грани нарастают параллельно самим себе. Меняются площади граней, их форма, но взаимный наклон граней остается неизменным.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Закон постоянства углов, это количественный закон, который вывел в 1669г. Николай Стенон: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i/>
          <w:sz w:val="24"/>
          <w:szCs w:val="24"/>
        </w:rPr>
        <w:t>«Во всех кристаллах данного вещества при одинаковых условиях углы между соответствующими гранями кристаллов постоянны</w:t>
      </w:r>
      <w:r w:rsidRPr="00A021B9">
        <w:rPr>
          <w:rFonts w:ascii="Times New Roman" w:hAnsi="Times New Roman" w:cs="Times New Roman"/>
          <w:sz w:val="24"/>
          <w:szCs w:val="24"/>
        </w:rPr>
        <w:t>»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Закон постоянства углов дает возможность свести все многообразие форм кристаллических многогранников к совокупности углов между гранями и изобразить их с помощью проекции.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Основным методом диагностики кристаллических веществ является угломерный прибор </w:t>
      </w:r>
      <w:r w:rsidRPr="00A021B9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A021B9">
        <w:rPr>
          <w:rFonts w:ascii="Times New Roman" w:hAnsi="Times New Roman" w:cs="Times New Roman"/>
          <w:i/>
          <w:sz w:val="24"/>
          <w:szCs w:val="24"/>
        </w:rPr>
        <w:t>гониометр</w:t>
      </w:r>
      <w:r w:rsidRPr="00A021B9">
        <w:rPr>
          <w:rFonts w:ascii="Times New Roman" w:hAnsi="Times New Roman" w:cs="Times New Roman"/>
          <w:sz w:val="24"/>
          <w:szCs w:val="24"/>
        </w:rPr>
        <w:t>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2.5 Принципы плотнейшей упаковки атомов и ионов</w:t>
      </w: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2.5.1 Плотнейшие упаковки частиц в структурах.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Для устойчивости кристаллической структуры требуется условия минимума ее потенциальной энергии.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При определенной температуре у вещества в твердой фазе уровень свободной энергии наинизший, по сравнению с жидкой и газообразной фазами.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Одним из факторов уменьшающих потенциальную энергию, является максимальное сближение структурных единиц, т.е. их плотнейшая упаковка. Сильнее всего плотнейшая упаковка выражена в металлических и ионных структурах, где связи не направлены, атомы или ионы можно считать сферическими.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21B9">
        <w:rPr>
          <w:rFonts w:ascii="Times New Roman" w:hAnsi="Times New Roman" w:cs="Times New Roman"/>
          <w:i/>
          <w:sz w:val="24"/>
          <w:szCs w:val="24"/>
        </w:rPr>
        <w:t>Например.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Модель структуры, построенной из материальных частиц одного сорта, имеющих сферическую симметрию, т. е. из равновеликих, несжимаемых шаров, прилегающих друг к другу. Положим друг на друга два слоя плотно соприкасающихся шаров, обозначив нижний слой буквой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>, верхний – В. Третий слой можно положить на слой В по разному (рисунок 20); в одном случае шары третьего слоя точно повторяют положение шаров в слое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, в другом – шары третьего слоя займут неповторяемую позицию С, их затем можно перекрыть четвертым слоем шаров, который повторит положение слоя А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Упаковка первого типа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 xml:space="preserve">характеризуется повторяемостью АВ </w:t>
      </w:r>
      <w:proofErr w:type="spellStart"/>
      <w:r w:rsidRPr="00A021B9">
        <w:rPr>
          <w:rFonts w:ascii="Times New Roman" w:hAnsi="Times New Roman" w:cs="Times New Roman"/>
          <w:sz w:val="24"/>
          <w:szCs w:val="24"/>
        </w:rPr>
        <w:t>АВ</w:t>
      </w:r>
      <w:proofErr w:type="spellEnd"/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21B9">
        <w:rPr>
          <w:rFonts w:ascii="Times New Roman" w:hAnsi="Times New Roman" w:cs="Times New Roman"/>
          <w:sz w:val="24"/>
          <w:szCs w:val="24"/>
        </w:rPr>
        <w:t>АВ</w:t>
      </w:r>
      <w:proofErr w:type="spellEnd"/>
      <w:r w:rsidRPr="00A021B9">
        <w:rPr>
          <w:rFonts w:ascii="Times New Roman" w:hAnsi="Times New Roman" w:cs="Times New Roman"/>
          <w:sz w:val="24"/>
          <w:szCs w:val="24"/>
        </w:rPr>
        <w:t>… Ее называют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двухслойной (а по характеру симметрии – гексагональной). Для упаковок второго типа характерна повторяемость АВС </w:t>
      </w:r>
      <w:proofErr w:type="spellStart"/>
      <w:r w:rsidRPr="00A021B9">
        <w:rPr>
          <w:rFonts w:ascii="Times New Roman" w:hAnsi="Times New Roman" w:cs="Times New Roman"/>
          <w:sz w:val="24"/>
          <w:szCs w:val="24"/>
        </w:rPr>
        <w:t>АВС</w:t>
      </w:r>
      <w:proofErr w:type="spellEnd"/>
      <w:r w:rsidRPr="00A021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21B9">
        <w:rPr>
          <w:rFonts w:ascii="Times New Roman" w:hAnsi="Times New Roman" w:cs="Times New Roman"/>
          <w:sz w:val="24"/>
          <w:szCs w:val="24"/>
        </w:rPr>
        <w:t>АВС</w:t>
      </w:r>
      <w:proofErr w:type="spellEnd"/>
      <w:r w:rsidRPr="00A021B9">
        <w:rPr>
          <w:rFonts w:ascii="Times New Roman" w:hAnsi="Times New Roman" w:cs="Times New Roman"/>
          <w:sz w:val="24"/>
          <w:szCs w:val="24"/>
        </w:rPr>
        <w:t xml:space="preserve">… Ее называют трехслойной (кубической). Имеется много других порядков повторяемости слоев в плотнейшей укладке шаров, но все они будут являться комбинациями первых двух упаковок.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Плотно уложенные шары занимают лишь 74% заполняемого ими объема, а 26% приходится на пустоты между шарами. Их два типа. Одни пустоты, меньшие по размеру, располагаются между четырьмя шарами (рисунок 20,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021B9">
        <w:rPr>
          <w:rFonts w:ascii="Times New Roman" w:hAnsi="Times New Roman" w:cs="Times New Roman"/>
          <w:sz w:val="24"/>
          <w:szCs w:val="24"/>
        </w:rPr>
        <w:t>). Их называют тетраэдрическими (Т).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Другие, большие по размеру пустоты ограничены шестью шарами (рисунок 20,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). Их называют октаэдрическими (О).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Примером построения кристаллической структуры вещества почти точно по принципу плотнейшей упаковки может являться корунд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AI</w:t>
      </w:r>
      <w:r w:rsidRPr="00A021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A021B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21B9">
        <w:rPr>
          <w:rFonts w:ascii="Times New Roman" w:hAnsi="Times New Roman" w:cs="Times New Roman"/>
          <w:sz w:val="24"/>
          <w:szCs w:val="24"/>
        </w:rPr>
        <w:t>. В нем крупные ионы кислорода образуют двухслойную плотнейшую упаковку, 2/3 октаэдрических пустот занято ионами алюминия, тетраэдрические позиции свободны.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lastRenderedPageBreak/>
        <w:t>Если считать кристаллические вещества построенными по принципу идеальной плотнейшей упаковки, все многообразие структур минералов должно определяться тремя факторами: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48150" cy="3657600"/>
            <wp:effectExtent l="19050" t="0" r="0" b="0"/>
            <wp:docPr id="20" name="Рисунок 20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20 - Двухслойная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) и трехслойная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021B9">
        <w:rPr>
          <w:rFonts w:ascii="Times New Roman" w:hAnsi="Times New Roman" w:cs="Times New Roman"/>
          <w:sz w:val="24"/>
          <w:szCs w:val="24"/>
        </w:rPr>
        <w:t xml:space="preserve">) плотнейшие упаковки шаров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14675" cy="3981450"/>
            <wp:effectExtent l="19050" t="0" r="9525" b="0"/>
            <wp:docPr id="21" name="Рисунок 21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ис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hanging="1800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Рисунок 20 – Октаэдрическая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021B9">
        <w:rPr>
          <w:rFonts w:ascii="Times New Roman" w:hAnsi="Times New Roman" w:cs="Times New Roman"/>
          <w:sz w:val="24"/>
          <w:szCs w:val="24"/>
        </w:rPr>
        <w:t xml:space="preserve">) и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тетраэдрическая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(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>) пустоты в плотнейшей упаковке шаров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lastRenderedPageBreak/>
        <w:t>- типом плотнейшей упаковки, размером и валентностью атомов, образующих эту упаковку;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- набором атомов, заполняющих пустоты плотнейшей упаковки;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- узором заселения пустот.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Многообразие сочетаний этих факторов очевидно. Однако число минералов с идеальной плотнейшей упаковкой атомов относительно невелико. Большинство же минералов имеет сложные кристаллические постройки, в них лишь строение отдельных блоков отвечает принципу идеальной плотнейшей упаковки атомов.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Благодаря закономерному расположению атомов в минералах с кристаллическим строением, многие минералы образуют хорошо выраженные правильные природные многогранники. Комбинации этих многогранников дают кристаллы.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Таким образом, кристаллы отражают кристаллическое строение вещества, т. е. закономерное, упорядоченное расположение мельчайших частиц материи (атомов, ионов, молекул).</w:t>
      </w:r>
      <w:proofErr w:type="gramEnd"/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Однако в настоящее время в строении, свойствах и процессах образования кристаллов открыты строгие закономерности, изучением которых и занимается один из разделов геологии </w:t>
      </w:r>
      <w:r w:rsidRPr="00A021B9">
        <w:rPr>
          <w:rFonts w:ascii="Times New Roman" w:hAnsi="Times New Roman" w:cs="Times New Roman"/>
          <w:i/>
          <w:sz w:val="24"/>
          <w:szCs w:val="24"/>
        </w:rPr>
        <w:t>– кристаллография</w:t>
      </w:r>
      <w:r w:rsidRPr="00A021B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Как и в любом многограннике, в природном кристаллическом многограннике различают элементы ограничения: грани, ребра, углы. Грани – это плоскости, ограничивающие многогранник, ребра – линии пересечения граней. Различные минералы характеризуются разнообразными формами кристаллов. По внешней форме кристаллов мы легко узнаем гипс («ласточкин хвост»), рисунок 3, кальцит (форма ромбоэдров) рисунок 4 и др.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При изучении свойств и особенностей строения кристаллических многогранников выяснено, что ряд минералов обладает способностью кристаллизоваться в виде различных форм. Так, например, минерал кальцит может кристаллизоваться в виде различных форм ромбоэдров, скаленоэдров, таблитчатых кристаллов (рисунок 5).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b/>
          <w:sz w:val="24"/>
          <w:szCs w:val="24"/>
        </w:rPr>
        <w:t>2.6 Координационные числа</w:t>
      </w:r>
    </w:p>
    <w:p w:rsidR="00A021B9" w:rsidRPr="00A021B9" w:rsidRDefault="00A021B9" w:rsidP="00A021B9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Координационным числом данного атома в структуре минерала называется число ближайших от него соседних атомов. Так в структуре самородного золота координационное число каждого атома равно 12. В галите координационное число натрия-6 (вокруг него расположено по 6 атомов хлора), координационное число хлора также 6 (каждый атом хлора соседствует с шестью атомами натрия).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В идеальных плотнейших упаковках координационное число зависит от соотношения размеров ее атомов: если один вид атомов слагает упаковку, то от размера других атомов зависит то, в какую пустоту (тетраэдрическую или октаэдричекскую) они могут поместиться. Для октаэдрической координации оно равно 0.42, для тетраэдрической-0,22. Также плотно можно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разместить атом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 между тремя, восемью, двенадцатью соседними (рисунок 6). Итак, для таких структур возможны координационные числа 3,4,6,8,12.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>Однако идеальные плотнейшие упаковки атомов возможны только в структурах минералов с ненаправленными, т.е. полностью ионными или металлическими химическими связями между атомами.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21B9">
        <w:rPr>
          <w:rFonts w:ascii="Times New Roman" w:hAnsi="Times New Roman" w:cs="Times New Roman"/>
          <w:sz w:val="24"/>
          <w:szCs w:val="24"/>
        </w:rPr>
        <w:t xml:space="preserve">В минералах с ковалентной связью координационное число зависит от двух факторов: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021B9">
        <w:rPr>
          <w:rFonts w:ascii="Times New Roman" w:hAnsi="Times New Roman" w:cs="Times New Roman"/>
          <w:sz w:val="24"/>
          <w:szCs w:val="24"/>
        </w:rPr>
        <w:t xml:space="preserve">) соотношения размеров атомов;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021B9">
        <w:rPr>
          <w:rFonts w:ascii="Times New Roman" w:hAnsi="Times New Roman" w:cs="Times New Roman"/>
          <w:sz w:val="24"/>
          <w:szCs w:val="24"/>
        </w:rPr>
        <w:t xml:space="preserve">) характера расположения в пространстве валентных орбиталей </w:t>
      </w:r>
      <w:proofErr w:type="gramStart"/>
      <w:r w:rsidRPr="00A021B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021B9">
        <w:rPr>
          <w:rFonts w:ascii="Times New Roman" w:hAnsi="Times New Roman" w:cs="Times New Roman"/>
          <w:sz w:val="24"/>
          <w:szCs w:val="24"/>
        </w:rPr>
        <w:t xml:space="preserve">,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021B9">
        <w:rPr>
          <w:rFonts w:ascii="Times New Roman" w:hAnsi="Times New Roman" w:cs="Times New Roman"/>
          <w:sz w:val="24"/>
          <w:szCs w:val="24"/>
        </w:rPr>
        <w:t xml:space="preserve">, </w:t>
      </w:r>
      <w:r w:rsidRPr="00A021B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021B9">
        <w:rPr>
          <w:rFonts w:ascii="Times New Roman" w:hAnsi="Times New Roman" w:cs="Times New Roman"/>
          <w:sz w:val="24"/>
          <w:szCs w:val="24"/>
        </w:rPr>
        <w:t>-электронов. Максимально возможное число соседствующих атомов определяется соотношением их размеров, а реальное число может оказаться иным в зависимости от числа и положения валентных орбиталей. Допустимы разные координационные числа-2,3,4,5,6,7,8,9.</w:t>
      </w:r>
    </w:p>
    <w:p w:rsidR="00A021B9" w:rsidRPr="00A021B9" w:rsidRDefault="00A021B9" w:rsidP="00A02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40E83" w:rsidRPr="00A021B9" w:rsidRDefault="00D40E83" w:rsidP="00A02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40E83" w:rsidRPr="00A02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C1D"/>
    <w:multiLevelType w:val="hybridMultilevel"/>
    <w:tmpl w:val="365CC948"/>
    <w:lvl w:ilvl="0" w:tplc="828A742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0BFA18DE"/>
    <w:multiLevelType w:val="hybridMultilevel"/>
    <w:tmpl w:val="41887524"/>
    <w:lvl w:ilvl="0" w:tplc="1B0CF02E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15631FBA"/>
    <w:multiLevelType w:val="multilevel"/>
    <w:tmpl w:val="12441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6268F0"/>
    <w:multiLevelType w:val="hybridMultilevel"/>
    <w:tmpl w:val="FCEC78C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1DB9756D"/>
    <w:multiLevelType w:val="hybridMultilevel"/>
    <w:tmpl w:val="90FEE99E"/>
    <w:lvl w:ilvl="0" w:tplc="F44249F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2474232F"/>
    <w:multiLevelType w:val="hybridMultilevel"/>
    <w:tmpl w:val="C598107A"/>
    <w:lvl w:ilvl="0" w:tplc="8D5ED290">
      <w:start w:val="1"/>
      <w:numFmt w:val="decimal"/>
      <w:lvlText w:val="%1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833B3F"/>
    <w:multiLevelType w:val="hybridMultilevel"/>
    <w:tmpl w:val="406CBBE6"/>
    <w:lvl w:ilvl="0" w:tplc="1B0CF02E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5E90F76"/>
    <w:multiLevelType w:val="hybridMultilevel"/>
    <w:tmpl w:val="9364E440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697D15"/>
    <w:multiLevelType w:val="hybridMultilevel"/>
    <w:tmpl w:val="A93ABC0C"/>
    <w:lvl w:ilvl="0" w:tplc="1B0CF02E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FFD37CE"/>
    <w:multiLevelType w:val="multilevel"/>
    <w:tmpl w:val="2A08E2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940"/>
        </w:tabs>
        <w:ind w:left="59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540"/>
        </w:tabs>
        <w:ind w:left="9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160"/>
        </w:tabs>
        <w:ind w:left="11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140"/>
        </w:tabs>
        <w:ind w:left="131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120"/>
        </w:tabs>
        <w:ind w:left="15120" w:hanging="2160"/>
      </w:pPr>
      <w:rPr>
        <w:rFonts w:hint="default"/>
      </w:rPr>
    </w:lvl>
  </w:abstractNum>
  <w:abstractNum w:abstractNumId="10">
    <w:nsid w:val="31D02558"/>
    <w:multiLevelType w:val="hybridMultilevel"/>
    <w:tmpl w:val="C4AA355A"/>
    <w:lvl w:ilvl="0" w:tplc="4C7C97E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2C256F"/>
    <w:multiLevelType w:val="multilevel"/>
    <w:tmpl w:val="3D7413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12">
    <w:nsid w:val="394A7BFE"/>
    <w:multiLevelType w:val="hybridMultilevel"/>
    <w:tmpl w:val="C29A1B2E"/>
    <w:lvl w:ilvl="0" w:tplc="27346BB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E370033"/>
    <w:multiLevelType w:val="hybridMultilevel"/>
    <w:tmpl w:val="B66AA558"/>
    <w:lvl w:ilvl="0" w:tplc="1B0CF02E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4E1551E9"/>
    <w:multiLevelType w:val="multilevel"/>
    <w:tmpl w:val="FCEC78C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6584495F"/>
    <w:multiLevelType w:val="multilevel"/>
    <w:tmpl w:val="D32CCB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">
    <w:nsid w:val="6A034CA9"/>
    <w:multiLevelType w:val="singleLevel"/>
    <w:tmpl w:val="95AEB42A"/>
    <w:lvl w:ilvl="0">
      <w:start w:val="1"/>
      <w:numFmt w:val="decimal"/>
      <w:pStyle w:val="4"/>
      <w:lvlText w:val="%1"/>
      <w:lvlJc w:val="left"/>
      <w:pPr>
        <w:tabs>
          <w:tab w:val="num" w:pos="1144"/>
        </w:tabs>
        <w:ind w:left="1144" w:hanging="435"/>
      </w:pPr>
    </w:lvl>
  </w:abstractNum>
  <w:abstractNum w:abstractNumId="17">
    <w:nsid w:val="767B2551"/>
    <w:multiLevelType w:val="hybridMultilevel"/>
    <w:tmpl w:val="ED6CE516"/>
    <w:lvl w:ilvl="0">
      <w:start w:val="1"/>
      <w:numFmt w:val="decimal"/>
      <w:lvlText w:val="%1)"/>
      <w:lvlJc w:val="left"/>
      <w:pPr>
        <w:tabs>
          <w:tab w:val="num" w:pos="2043"/>
        </w:tabs>
        <w:ind w:left="2043" w:hanging="133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8">
    <w:nsid w:val="79E10A9C"/>
    <w:multiLevelType w:val="hybridMultilevel"/>
    <w:tmpl w:val="C7709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4"/>
  </w:num>
  <w:num w:numId="3">
    <w:abstractNumId w:val="12"/>
  </w:num>
  <w:num w:numId="4">
    <w:abstractNumId w:val="0"/>
  </w:num>
  <w:num w:numId="5">
    <w:abstractNumId w:val="10"/>
  </w:num>
  <w:num w:numId="6">
    <w:abstractNumId w:val="11"/>
  </w:num>
  <w:num w:numId="7">
    <w:abstractNumId w:val="3"/>
  </w:num>
  <w:num w:numId="8">
    <w:abstractNumId w:val="14"/>
  </w:num>
  <w:num w:numId="9">
    <w:abstractNumId w:val="1"/>
  </w:num>
  <w:num w:numId="10">
    <w:abstractNumId w:val="6"/>
  </w:num>
  <w:num w:numId="11">
    <w:abstractNumId w:val="13"/>
  </w:num>
  <w:num w:numId="12">
    <w:abstractNumId w:val="8"/>
  </w:num>
  <w:num w:numId="13">
    <w:abstractNumId w:val="5"/>
  </w:num>
  <w:num w:numId="14">
    <w:abstractNumId w:val="2"/>
  </w:num>
  <w:num w:numId="15">
    <w:abstractNumId w:val="9"/>
  </w:num>
  <w:num w:numId="16">
    <w:abstractNumId w:val="15"/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21B9"/>
    <w:rsid w:val="00A021B9"/>
    <w:rsid w:val="00D40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021B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A021B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A021B9"/>
    <w:pPr>
      <w:keepNext/>
      <w:tabs>
        <w:tab w:val="left" w:pos="1134"/>
      </w:tabs>
      <w:spacing w:after="0" w:line="240" w:lineRule="auto"/>
      <w:ind w:firstLine="709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A021B9"/>
    <w:pPr>
      <w:keepNext/>
      <w:numPr>
        <w:numId w:val="19"/>
      </w:numPr>
      <w:tabs>
        <w:tab w:val="num" w:pos="709"/>
      </w:tabs>
      <w:spacing w:after="0" w:line="480" w:lineRule="auto"/>
      <w:ind w:left="709" w:hanging="709"/>
      <w:jc w:val="both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021B9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A021B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A021B9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A021B9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rsid w:val="00A021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A021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A021B9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A021B9"/>
  </w:style>
  <w:style w:type="paragraph" w:styleId="a7">
    <w:name w:val="footer"/>
    <w:basedOn w:val="a"/>
    <w:link w:val="a8"/>
    <w:rsid w:val="00A021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A021B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 Indent"/>
    <w:basedOn w:val="a"/>
    <w:link w:val="aa"/>
    <w:rsid w:val="00A021B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A021B9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4855</Words>
  <Characters>27674</Characters>
  <Application>Microsoft Office Word</Application>
  <DocSecurity>0</DocSecurity>
  <Lines>230</Lines>
  <Paragraphs>64</Paragraphs>
  <ScaleCrop>false</ScaleCrop>
  <Company>Reanimator Extreme Edition</Company>
  <LinksUpToDate>false</LinksUpToDate>
  <CharactersWithSpaces>32465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2012-10-01T10:28:00Z</dcterms:created>
  <dcterms:modified xsi:type="dcterms:W3CDTF">2012-10-01T10:31:00Z</dcterms:modified>
</cp:coreProperties>
</file>